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4EF9D" w14:textId="08D13FDD" w:rsidR="004A6294" w:rsidRDefault="004A6294" w:rsidP="004A6294">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#114</w:t>
      </w:r>
      <w:r w:rsidRPr="00F542A0">
        <w:rPr>
          <w:rFonts w:ascii="Arial" w:eastAsia="SimSun" w:hAnsi="Arial" w:cs="Arial"/>
          <w:b/>
          <w:sz w:val="24"/>
          <w:szCs w:val="24"/>
          <w:lang w:eastAsia="zh-CN"/>
        </w:rPr>
        <w:tab/>
      </w:r>
      <w:r w:rsidRPr="00F542A0">
        <w:rPr>
          <w:rFonts w:ascii="Arial" w:eastAsia="SimSun" w:hAnsi="Arial" w:cs="Arial"/>
          <w:b/>
          <w:sz w:val="24"/>
          <w:szCs w:val="24"/>
          <w:lang w:eastAsia="zh-CN"/>
        </w:rPr>
        <w:tab/>
      </w:r>
      <w:r w:rsidR="004E349A" w:rsidRPr="004E349A">
        <w:rPr>
          <w:rFonts w:ascii="Arial" w:eastAsia="SimSun" w:hAnsi="Arial" w:cs="Arial"/>
          <w:b/>
          <w:sz w:val="24"/>
          <w:szCs w:val="24"/>
          <w:lang w:eastAsia="zh-CN"/>
        </w:rPr>
        <w:t>R4-2501698</w:t>
      </w:r>
    </w:p>
    <w:p w14:paraId="2E0410B7" w14:textId="6A3E1C6A" w:rsidR="004D7E41" w:rsidRPr="0012718A" w:rsidRDefault="004A6294" w:rsidP="004A6294">
      <w:pPr>
        <w:pStyle w:val="Header"/>
        <w:tabs>
          <w:tab w:val="right" w:pos="9781"/>
          <w:tab w:val="right" w:pos="13323"/>
        </w:tabs>
        <w:spacing w:before="60" w:after="60"/>
        <w:outlineLvl w:val="0"/>
        <w:rPr>
          <w:rFonts w:ascii="Arial" w:eastAsia="SimSun" w:hAnsi="Arial" w:cs="Arial"/>
          <w:b/>
          <w:sz w:val="24"/>
          <w:szCs w:val="24"/>
          <w:lang w:eastAsia="zh-CN"/>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r w:rsidR="004D7E41">
        <w:rPr>
          <w:rFonts w:cs="Arial"/>
          <w:b/>
          <w:sz w:val="24"/>
        </w:rPr>
        <w:br/>
      </w:r>
    </w:p>
    <w:p w14:paraId="6D01FBCB" w14:textId="37E3E75C"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F463D8" w:rsidRPr="00F463D8">
        <w:rPr>
          <w:rFonts w:ascii="Arial" w:hAnsi="Arial" w:cs="Arial"/>
          <w:b/>
        </w:rPr>
        <w:t>BS demodulation requirements for MMSE-IRC</w:t>
      </w:r>
    </w:p>
    <w:p w14:paraId="0025873F" w14:textId="77777777"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3AC22FF6" w14:textId="2FF986EA"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B27143">
        <w:rPr>
          <w:rFonts w:ascii="Arial" w:hAnsi="Arial" w:cs="Arial"/>
          <w:b/>
        </w:rPr>
        <w:t>7</w:t>
      </w:r>
      <w:r>
        <w:rPr>
          <w:rFonts w:ascii="Arial" w:hAnsi="Arial" w:cs="Arial"/>
          <w:b/>
        </w:rPr>
        <w:t>.</w:t>
      </w:r>
      <w:r w:rsidR="00783E6C">
        <w:rPr>
          <w:rFonts w:ascii="Arial" w:hAnsi="Arial" w:cs="Arial"/>
          <w:b/>
        </w:rPr>
        <w:t>1</w:t>
      </w:r>
      <w:r w:rsidR="001F0CF1">
        <w:rPr>
          <w:rFonts w:ascii="Arial" w:hAnsi="Arial" w:cs="Arial"/>
          <w:b/>
        </w:rPr>
        <w:t>8</w:t>
      </w:r>
      <w:r>
        <w:rPr>
          <w:rFonts w:ascii="Arial" w:hAnsi="Arial" w:cs="Arial"/>
          <w:b/>
        </w:rPr>
        <w:t>.</w:t>
      </w:r>
      <w:r w:rsidR="00783E6C">
        <w:rPr>
          <w:rFonts w:ascii="Arial" w:hAnsi="Arial" w:cs="Arial"/>
          <w:b/>
        </w:rPr>
        <w:t>3</w:t>
      </w:r>
    </w:p>
    <w:p w14:paraId="46B6D36C" w14:textId="77777777" w:rsidR="004D7E41" w:rsidRPr="00C13DA6" w:rsidRDefault="004D7E41" w:rsidP="00823087">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823087">
      <w:pPr>
        <w:spacing w:after="60"/>
        <w:ind w:left="1985" w:hanging="1985"/>
        <w:jc w:val="both"/>
        <w:rPr>
          <w:rFonts w:ascii="Arial" w:hAnsi="Arial" w:cs="Arial"/>
          <w:bCs/>
        </w:rPr>
      </w:pPr>
    </w:p>
    <w:p w14:paraId="6796FA4B" w14:textId="77777777" w:rsidR="00993E9B" w:rsidRDefault="00993E9B" w:rsidP="00823087">
      <w:pPr>
        <w:pStyle w:val="Heading1"/>
        <w:jc w:val="both"/>
      </w:pPr>
      <w:r>
        <w:t>1.</w:t>
      </w:r>
      <w:r>
        <w:tab/>
        <w:t>Introduction</w:t>
      </w:r>
    </w:p>
    <w:p w14:paraId="124856D8" w14:textId="161FD80B" w:rsidR="008B1FD4" w:rsidRDefault="005758E6" w:rsidP="00823087">
      <w:pPr>
        <w:jc w:val="both"/>
      </w:pPr>
      <w:r>
        <w:t xml:space="preserve">During RAN#103 plenary a new study item </w:t>
      </w:r>
      <w:r w:rsidRPr="004A7143">
        <w:t xml:space="preserve">on </w:t>
      </w:r>
      <w:r w:rsidR="00722534">
        <w:t xml:space="preserve">BS advanced receiver </w:t>
      </w:r>
      <w:r w:rsidR="00ED6420">
        <w:t xml:space="preserve">performance was agreed in </w:t>
      </w:r>
      <w:r>
        <w:t xml:space="preserve">[1]. </w:t>
      </w:r>
      <w:r w:rsidR="002B3216">
        <w:t xml:space="preserve">One of the objectives of the </w:t>
      </w:r>
      <w:r w:rsidR="002D4C61">
        <w:t>WI</w:t>
      </w:r>
      <w:r w:rsidR="002B3216">
        <w:t xml:space="preserve"> </w:t>
      </w:r>
      <w:r w:rsidR="00C27828">
        <w:t xml:space="preserve">is </w:t>
      </w:r>
      <w:r w:rsidR="00D21D43">
        <w:t>as follows:</w:t>
      </w:r>
    </w:p>
    <w:tbl>
      <w:tblPr>
        <w:tblStyle w:val="TableGrid"/>
        <w:tblW w:w="0" w:type="auto"/>
        <w:tblLook w:val="04A0" w:firstRow="1" w:lastRow="0" w:firstColumn="1" w:lastColumn="0" w:noHBand="0" w:noVBand="1"/>
      </w:tblPr>
      <w:tblGrid>
        <w:gridCol w:w="9622"/>
      </w:tblGrid>
      <w:tr w:rsidR="00D21D43" w14:paraId="23A842EC" w14:textId="77777777" w:rsidTr="00D21D43">
        <w:tc>
          <w:tcPr>
            <w:tcW w:w="9622" w:type="dxa"/>
          </w:tcPr>
          <w:p w14:paraId="6E2DD40B" w14:textId="77777777" w:rsidR="002D4C61" w:rsidRPr="00E4399A" w:rsidRDefault="002D4C61" w:rsidP="002D4C61">
            <w:pPr>
              <w:numPr>
                <w:ilvl w:val="0"/>
                <w:numId w:val="8"/>
              </w:numPr>
              <w:snapToGrid w:val="0"/>
              <w:spacing w:after="120"/>
              <w:rPr>
                <w:lang w:eastAsia="zh-CN"/>
              </w:rPr>
            </w:pPr>
            <w:r w:rsidRPr="00E4399A">
              <w:rPr>
                <w:lang w:eastAsia="zh-CN"/>
              </w:rPr>
              <w:t xml:space="preserve">Define </w:t>
            </w:r>
            <w:r>
              <w:rPr>
                <w:rFonts w:hint="eastAsia"/>
                <w:lang w:eastAsia="zh-CN"/>
              </w:rPr>
              <w:t>FR1 PUSCH</w:t>
            </w:r>
            <w:r w:rsidRPr="00E4399A">
              <w:rPr>
                <w:lang w:eastAsia="zh-CN"/>
              </w:rPr>
              <w:t xml:space="preserve"> performance requirements with inter-cell interference </w:t>
            </w:r>
            <w:r>
              <w:rPr>
                <w:rFonts w:hint="eastAsia"/>
                <w:lang w:eastAsia="zh-CN"/>
              </w:rPr>
              <w:t xml:space="preserve">in homogeneous and </w:t>
            </w:r>
            <w:r>
              <w:rPr>
                <w:lang w:eastAsia="zh-CN"/>
              </w:rPr>
              <w:t>heterogeneous</w:t>
            </w:r>
            <w:r>
              <w:rPr>
                <w:rFonts w:hint="eastAsia"/>
                <w:lang w:eastAsia="zh-CN"/>
              </w:rPr>
              <w:t xml:space="preserve"> deployment </w:t>
            </w:r>
            <w:r w:rsidRPr="00E4399A">
              <w:rPr>
                <w:lang w:eastAsia="zh-CN"/>
              </w:rPr>
              <w:t>based on the following assumptions:</w:t>
            </w:r>
          </w:p>
          <w:p w14:paraId="6F2CA301" w14:textId="77777777" w:rsidR="002D4C61" w:rsidRPr="00E4399A" w:rsidRDefault="002D4C61" w:rsidP="002D4C61">
            <w:pPr>
              <w:numPr>
                <w:ilvl w:val="1"/>
                <w:numId w:val="8"/>
              </w:numPr>
              <w:snapToGrid w:val="0"/>
              <w:spacing w:after="120"/>
              <w:rPr>
                <w:lang w:eastAsia="zh-CN"/>
              </w:rPr>
            </w:pPr>
            <w:r w:rsidRPr="00E4399A">
              <w:rPr>
                <w:lang w:eastAsia="zh-CN"/>
              </w:rPr>
              <w:t xml:space="preserve">Receiver type: MMSE-IRC receiver </w:t>
            </w:r>
          </w:p>
          <w:p w14:paraId="1E7644B1" w14:textId="77777777" w:rsidR="002D4C61" w:rsidRPr="00EC5EC5" w:rsidRDefault="002D4C61" w:rsidP="002D4C61">
            <w:pPr>
              <w:numPr>
                <w:ilvl w:val="1"/>
                <w:numId w:val="8"/>
              </w:numPr>
              <w:snapToGrid w:val="0"/>
              <w:spacing w:after="120"/>
              <w:rPr>
                <w:rFonts w:ascii="Times" w:eastAsia="Batang" w:hAnsi="Times"/>
                <w:szCs w:val="24"/>
                <w:lang w:eastAsia="zh-CN"/>
              </w:rPr>
            </w:pPr>
            <w:r>
              <w:rPr>
                <w:lang w:eastAsia="zh-CN"/>
              </w:rPr>
              <w:t>Scenarios:</w:t>
            </w:r>
          </w:p>
          <w:p w14:paraId="3A36005C" w14:textId="77777777" w:rsidR="002D4C61" w:rsidRDefault="002D4C61" w:rsidP="002D4C61">
            <w:pPr>
              <w:numPr>
                <w:ilvl w:val="2"/>
                <w:numId w:val="8"/>
              </w:numPr>
              <w:snapToGrid w:val="0"/>
              <w:spacing w:after="120"/>
              <w:rPr>
                <w:lang w:eastAsia="zh-CN"/>
              </w:rPr>
            </w:pPr>
            <w:r>
              <w:rPr>
                <w:lang w:eastAsia="zh-CN"/>
              </w:rPr>
              <w:t>FDD synchronous deployments</w:t>
            </w:r>
          </w:p>
          <w:p w14:paraId="44B89CE4" w14:textId="77777777" w:rsidR="002D4C61" w:rsidRDefault="002D4C61" w:rsidP="002D4C61">
            <w:pPr>
              <w:numPr>
                <w:ilvl w:val="2"/>
                <w:numId w:val="8"/>
              </w:numPr>
              <w:snapToGrid w:val="0"/>
              <w:spacing w:after="120"/>
              <w:rPr>
                <w:lang w:eastAsia="zh-CN"/>
              </w:rPr>
            </w:pPr>
            <w:r>
              <w:rPr>
                <w:lang w:eastAsia="zh-CN"/>
              </w:rPr>
              <w:t>TDD synchronous deployments with aligned UL:DL configurations among cells</w:t>
            </w:r>
          </w:p>
          <w:p w14:paraId="7967BE00" w14:textId="77777777" w:rsidR="002D4C61" w:rsidRDefault="002D4C61" w:rsidP="002D4C61">
            <w:pPr>
              <w:numPr>
                <w:ilvl w:val="2"/>
                <w:numId w:val="8"/>
              </w:numPr>
              <w:snapToGrid w:val="0"/>
              <w:spacing w:after="120"/>
              <w:rPr>
                <w:lang w:eastAsia="zh-CN"/>
              </w:rPr>
            </w:pPr>
            <w:r>
              <w:rPr>
                <w:lang w:eastAsia="zh-CN"/>
              </w:rPr>
              <w:t>Slot-based transmission and aligned SCS among cells</w:t>
            </w:r>
          </w:p>
          <w:p w14:paraId="507495EB" w14:textId="6EF4D6C9" w:rsidR="00D21D43" w:rsidRPr="002D4C61" w:rsidRDefault="002D4C61" w:rsidP="002D4C61">
            <w:pPr>
              <w:numPr>
                <w:ilvl w:val="1"/>
                <w:numId w:val="8"/>
              </w:numPr>
              <w:snapToGrid w:val="0"/>
              <w:spacing w:after="120"/>
              <w:rPr>
                <w:lang w:eastAsia="zh-CN"/>
              </w:rPr>
            </w:pPr>
            <w:r>
              <w:rPr>
                <w:lang w:eastAsia="zh-CN"/>
              </w:rPr>
              <w:t>Reuse LTE based interference profile in TR 36.884 as a starting point. Other interference profiles are not precluded.</w:t>
            </w:r>
          </w:p>
        </w:tc>
      </w:tr>
    </w:tbl>
    <w:p w14:paraId="69FE45B0" w14:textId="18EF09E9" w:rsidR="005758E6" w:rsidRDefault="00383BAD" w:rsidP="00823087">
      <w:pPr>
        <w:jc w:val="both"/>
      </w:pPr>
      <w:r>
        <w:br/>
        <w:t xml:space="preserve">In [2], a WF </w:t>
      </w:r>
      <w:r w:rsidR="000D6BD6">
        <w:t xml:space="preserve">was agreed </w:t>
      </w:r>
      <w:r w:rsidR="000F2080">
        <w:t xml:space="preserve">regarding </w:t>
      </w:r>
      <w:r w:rsidR="00F05AA9">
        <w:t>modelling of high power UEs as well as simulation parameters, scenarios and configurations that are the basis for the demodulation requirements</w:t>
      </w:r>
      <w:r w:rsidR="00F5280E">
        <w:t xml:space="preserve"> to be defined in this work item. </w:t>
      </w:r>
      <w:r w:rsidR="005758E6">
        <w:t xml:space="preserve">In this contribution, we provide our views on </w:t>
      </w:r>
      <w:r w:rsidR="00F5280E">
        <w:t>the open items captured in [2]</w:t>
      </w:r>
      <w:r w:rsidR="006A26CD">
        <w:t>.</w:t>
      </w:r>
    </w:p>
    <w:p w14:paraId="642C9F84" w14:textId="6177E432" w:rsidR="00A727B4" w:rsidRDefault="00993E9B" w:rsidP="00823087">
      <w:pPr>
        <w:pStyle w:val="Heading1"/>
        <w:jc w:val="both"/>
        <w:rPr>
          <w:b/>
          <w:bCs/>
          <w:lang w:eastAsia="ja-JP"/>
        </w:rPr>
      </w:pPr>
      <w:r>
        <w:t>2</w:t>
      </w:r>
      <w:r w:rsidR="00C447A0">
        <w:t xml:space="preserve"> </w:t>
      </w:r>
      <w:r w:rsidR="00C447A0">
        <w:tab/>
        <w:t>Discussion</w:t>
      </w:r>
      <w:r w:rsidR="00AD7C44" w:rsidRPr="00AD7C44">
        <w:rPr>
          <w:b/>
          <w:bCs/>
          <w:lang w:eastAsia="ja-JP"/>
        </w:rPr>
        <w:t xml:space="preserve"> </w:t>
      </w:r>
    </w:p>
    <w:p w14:paraId="209F9DEF" w14:textId="25E2C0AB" w:rsidR="006F421D" w:rsidRDefault="001E310D" w:rsidP="00E72CFA">
      <w:pPr>
        <w:pStyle w:val="Heading2"/>
        <w:rPr>
          <w:lang w:eastAsia="ja-JP"/>
        </w:rPr>
      </w:pPr>
      <w:r>
        <w:rPr>
          <w:lang w:eastAsia="ja-JP"/>
        </w:rPr>
        <w:t>2.1</w:t>
      </w:r>
      <w:r w:rsidR="00414D26">
        <w:rPr>
          <w:lang w:eastAsia="ja-JP"/>
        </w:rPr>
        <w:tab/>
      </w:r>
      <w:r w:rsidR="003A3C97">
        <w:rPr>
          <w:lang w:eastAsia="ja-JP"/>
        </w:rPr>
        <w:t>Number of interferers</w:t>
      </w:r>
    </w:p>
    <w:p w14:paraId="0FC5DF46" w14:textId="0D4C547B" w:rsidR="00DB2F0A" w:rsidRPr="00DB2F0A" w:rsidRDefault="00DB2F0A" w:rsidP="00DB2F0A">
      <w:pPr>
        <w:rPr>
          <w:lang w:eastAsia="ja-JP"/>
        </w:rPr>
      </w:pPr>
      <w:r>
        <w:rPr>
          <w:lang w:eastAsia="ja-JP"/>
        </w:rPr>
        <w:t>In [2], below options were agreed:</w:t>
      </w:r>
    </w:p>
    <w:tbl>
      <w:tblPr>
        <w:tblStyle w:val="TableGrid"/>
        <w:tblW w:w="0" w:type="auto"/>
        <w:tblLook w:val="04A0" w:firstRow="1" w:lastRow="0" w:firstColumn="1" w:lastColumn="0" w:noHBand="0" w:noVBand="1"/>
      </w:tblPr>
      <w:tblGrid>
        <w:gridCol w:w="9622"/>
      </w:tblGrid>
      <w:tr w:rsidR="00DB2F0A" w14:paraId="1313FAF8" w14:textId="77777777" w:rsidTr="00DB2F0A">
        <w:tc>
          <w:tcPr>
            <w:tcW w:w="9622" w:type="dxa"/>
          </w:tcPr>
          <w:p w14:paraId="759B4BC4" w14:textId="77777777" w:rsidR="00DB2F0A" w:rsidRPr="00380C4E" w:rsidRDefault="00DB2F0A" w:rsidP="00DB2F0A">
            <w:pPr>
              <w:widowControl w:val="0"/>
              <w:numPr>
                <w:ilvl w:val="1"/>
                <w:numId w:val="10"/>
              </w:numPr>
              <w:tabs>
                <w:tab w:val="left" w:pos="484"/>
                <w:tab w:val="left" w:pos="709"/>
                <w:tab w:val="left" w:pos="1440"/>
                <w:tab w:val="left" w:pos="1701"/>
              </w:tabs>
              <w:autoSpaceDN w:val="0"/>
              <w:snapToGrid w:val="0"/>
              <w:spacing w:before="60" w:after="60"/>
              <w:ind w:leftChars="213" w:left="709" w:hanging="283"/>
              <w:rPr>
                <w:lang w:eastAsia="zh-CN"/>
              </w:rPr>
            </w:pPr>
            <w:r w:rsidRPr="00380C4E">
              <w:rPr>
                <w:rFonts w:hint="eastAsia"/>
                <w:lang w:eastAsia="zh-CN"/>
              </w:rPr>
              <w:t>O</w:t>
            </w:r>
            <w:r w:rsidRPr="00380C4E">
              <w:rPr>
                <w:lang w:eastAsia="zh-CN"/>
              </w:rPr>
              <w:t>ption 1: Define BS MMSE-IRC requirements for 2Rx</w:t>
            </w:r>
          </w:p>
          <w:p w14:paraId="61B69A82" w14:textId="77777777" w:rsidR="00DB2F0A" w:rsidRPr="00380C4E" w:rsidRDefault="00DB2F0A" w:rsidP="00DB2F0A">
            <w:pPr>
              <w:pStyle w:val="ListParagraph"/>
              <w:numPr>
                <w:ilvl w:val="0"/>
                <w:numId w:val="12"/>
              </w:numPr>
              <w:overflowPunct/>
              <w:autoSpaceDE/>
              <w:autoSpaceDN/>
              <w:adjustRightInd/>
              <w:snapToGrid w:val="0"/>
              <w:spacing w:before="60" w:after="60"/>
              <w:ind w:left="1271"/>
              <w:textAlignment w:val="auto"/>
              <w:rPr>
                <w:rFonts w:eastAsiaTheme="minorEastAsia"/>
                <w:lang w:eastAsia="zh-CN"/>
              </w:rPr>
            </w:pPr>
            <w:r w:rsidRPr="00380C4E">
              <w:rPr>
                <w:rFonts w:eastAsiaTheme="minorEastAsia"/>
                <w:lang w:eastAsia="zh-CN"/>
              </w:rPr>
              <w:t>Option 1A: 1 interferer</w:t>
            </w:r>
          </w:p>
          <w:p w14:paraId="35525441" w14:textId="77777777" w:rsidR="00DB2F0A" w:rsidRPr="00380C4E" w:rsidRDefault="00DB2F0A" w:rsidP="00DB2F0A">
            <w:pPr>
              <w:pStyle w:val="ListParagraph"/>
              <w:numPr>
                <w:ilvl w:val="0"/>
                <w:numId w:val="12"/>
              </w:numPr>
              <w:overflowPunct/>
              <w:autoSpaceDE/>
              <w:autoSpaceDN/>
              <w:adjustRightInd/>
              <w:snapToGrid w:val="0"/>
              <w:spacing w:before="60" w:after="60"/>
              <w:ind w:left="1271"/>
              <w:textAlignment w:val="auto"/>
              <w:rPr>
                <w:rFonts w:eastAsiaTheme="minorEastAsia"/>
                <w:lang w:eastAsia="zh-CN"/>
              </w:rPr>
            </w:pPr>
            <w:r w:rsidRPr="00380C4E">
              <w:rPr>
                <w:rFonts w:eastAsiaTheme="minorEastAsia" w:hint="eastAsia"/>
                <w:lang w:eastAsia="zh-CN"/>
              </w:rPr>
              <w:t>O</w:t>
            </w:r>
            <w:r w:rsidRPr="00380C4E">
              <w:rPr>
                <w:rFonts w:eastAsiaTheme="minorEastAsia"/>
                <w:lang w:eastAsia="zh-CN"/>
              </w:rPr>
              <w:t>ption 1B: 2 interferers</w:t>
            </w:r>
          </w:p>
          <w:p w14:paraId="32771216" w14:textId="77777777" w:rsidR="00DB2F0A" w:rsidRPr="00380C4E" w:rsidRDefault="00DB2F0A" w:rsidP="00DB2F0A">
            <w:pPr>
              <w:pStyle w:val="ListParagraph"/>
              <w:numPr>
                <w:ilvl w:val="0"/>
                <w:numId w:val="12"/>
              </w:numPr>
              <w:overflowPunct/>
              <w:autoSpaceDE/>
              <w:autoSpaceDN/>
              <w:adjustRightInd/>
              <w:snapToGrid w:val="0"/>
              <w:spacing w:before="60" w:after="60"/>
              <w:ind w:left="1271"/>
              <w:textAlignment w:val="auto"/>
              <w:rPr>
                <w:rFonts w:eastAsiaTheme="minorEastAsia"/>
                <w:lang w:eastAsia="zh-CN"/>
              </w:rPr>
            </w:pPr>
            <w:r w:rsidRPr="00380C4E">
              <w:rPr>
                <w:rFonts w:eastAsiaTheme="minorEastAsia" w:hint="eastAsia"/>
                <w:lang w:eastAsia="zh-CN"/>
              </w:rPr>
              <w:t>O</w:t>
            </w:r>
            <w:r w:rsidRPr="00380C4E">
              <w:rPr>
                <w:rFonts w:eastAsiaTheme="minorEastAsia"/>
                <w:lang w:eastAsia="zh-CN"/>
              </w:rPr>
              <w:t>ption 1C: Consider 2 interferers for HomNet and 1 interfere for HetNet</w:t>
            </w:r>
          </w:p>
          <w:p w14:paraId="1CFDB2FB" w14:textId="77777777" w:rsidR="00DB2F0A" w:rsidRDefault="00DB2F0A" w:rsidP="00DB2F0A">
            <w:pPr>
              <w:widowControl w:val="0"/>
              <w:numPr>
                <w:ilvl w:val="1"/>
                <w:numId w:val="10"/>
              </w:numPr>
              <w:tabs>
                <w:tab w:val="left" w:pos="484"/>
                <w:tab w:val="left" w:pos="709"/>
                <w:tab w:val="left" w:pos="1440"/>
                <w:tab w:val="left" w:pos="1701"/>
              </w:tabs>
              <w:autoSpaceDN w:val="0"/>
              <w:snapToGrid w:val="0"/>
              <w:spacing w:before="60" w:after="60"/>
              <w:ind w:leftChars="213" w:left="709" w:hanging="283"/>
              <w:rPr>
                <w:lang w:eastAsia="zh-CN"/>
              </w:rPr>
            </w:pPr>
            <w:r w:rsidRPr="00380C4E">
              <w:rPr>
                <w:rFonts w:hint="eastAsia"/>
                <w:lang w:eastAsia="zh-CN"/>
              </w:rPr>
              <w:t>O</w:t>
            </w:r>
            <w:r w:rsidRPr="00380C4E">
              <w:rPr>
                <w:lang w:eastAsia="zh-CN"/>
              </w:rPr>
              <w:t>ption 2: Do not need to specify requirements for 2Rx</w:t>
            </w:r>
          </w:p>
          <w:p w14:paraId="211A9006" w14:textId="734AB3D4" w:rsidR="00DB2F0A" w:rsidRDefault="006576DD" w:rsidP="00DB2F0A">
            <w:pPr>
              <w:widowControl w:val="0"/>
              <w:numPr>
                <w:ilvl w:val="1"/>
                <w:numId w:val="10"/>
              </w:numPr>
              <w:tabs>
                <w:tab w:val="left" w:pos="484"/>
                <w:tab w:val="left" w:pos="709"/>
                <w:tab w:val="left" w:pos="1440"/>
                <w:tab w:val="left" w:pos="1701"/>
              </w:tabs>
              <w:autoSpaceDN w:val="0"/>
              <w:snapToGrid w:val="0"/>
              <w:spacing w:before="60" w:after="60"/>
              <w:ind w:leftChars="213" w:left="709" w:hanging="283"/>
              <w:rPr>
                <w:lang w:eastAsia="zh-CN"/>
              </w:rPr>
            </w:pPr>
            <w:r w:rsidRPr="00380C4E">
              <w:rPr>
                <w:lang w:eastAsia="zh-CN"/>
              </w:rPr>
              <w:t>Companies are encouraged to provide simulation results for 1 or 2 interferers for 2Rx, to check the performance gain.</w:t>
            </w:r>
          </w:p>
        </w:tc>
      </w:tr>
    </w:tbl>
    <w:p w14:paraId="6F182A41" w14:textId="77777777" w:rsidR="00DB2F0A" w:rsidRDefault="00DB2F0A" w:rsidP="00DB2F0A">
      <w:pPr>
        <w:rPr>
          <w:lang w:eastAsia="ja-JP"/>
        </w:rPr>
      </w:pPr>
    </w:p>
    <w:p w14:paraId="2CDA1127" w14:textId="5FFC9D24" w:rsidR="00E26C42" w:rsidRDefault="00991C08" w:rsidP="00DB2F0A">
      <w:r>
        <w:rPr>
          <w:lang w:eastAsia="ja-JP"/>
        </w:rPr>
        <w:t xml:space="preserve">During RAN4#113 meeting, several companies have submitted simulation results showing </w:t>
      </w:r>
      <w:r w:rsidR="00D44B92">
        <w:rPr>
          <w:lang w:eastAsia="ja-JP"/>
        </w:rPr>
        <w:t xml:space="preserve">gains of </w:t>
      </w:r>
      <w:r w:rsidR="000A6D92">
        <w:rPr>
          <w:lang w:eastAsia="ja-JP"/>
        </w:rPr>
        <w:t>MMSE-</w:t>
      </w:r>
      <w:r w:rsidR="00D44B92">
        <w:rPr>
          <w:lang w:eastAsia="ja-JP"/>
        </w:rPr>
        <w:t>IRC</w:t>
      </w:r>
      <w:r w:rsidR="000A6D92">
        <w:rPr>
          <w:lang w:eastAsia="ja-JP"/>
        </w:rPr>
        <w:t xml:space="preserve"> over MMSE</w:t>
      </w:r>
      <w:r w:rsidR="00375194">
        <w:rPr>
          <w:lang w:eastAsia="ja-JP"/>
        </w:rPr>
        <w:t xml:space="preserve"> receiver</w:t>
      </w:r>
      <w:r w:rsidR="00F57AC8">
        <w:rPr>
          <w:lang w:eastAsia="ja-JP"/>
        </w:rPr>
        <w:t xml:space="preserve"> </w:t>
      </w:r>
      <w:r w:rsidR="00757A5A">
        <w:rPr>
          <w:lang w:eastAsia="ja-JP"/>
        </w:rPr>
        <w:t xml:space="preserve">for both </w:t>
      </w:r>
      <w:r w:rsidR="000E2BD0">
        <w:rPr>
          <w:lang w:eastAsia="ja-JP"/>
        </w:rPr>
        <w:t xml:space="preserve">1 and 2 interferers. </w:t>
      </w:r>
      <w:r w:rsidR="006142A7">
        <w:rPr>
          <w:lang w:eastAsia="ja-JP"/>
        </w:rPr>
        <w:t xml:space="preserve">Such results are expected, since it was already captured in </w:t>
      </w:r>
      <w:r w:rsidR="00E01BA2">
        <w:rPr>
          <w:lang w:eastAsia="ja-JP"/>
        </w:rPr>
        <w:t>[3], § 8.1</w:t>
      </w:r>
      <w:r w:rsidR="00182261">
        <w:rPr>
          <w:lang w:eastAsia="ja-JP"/>
        </w:rPr>
        <w:t xml:space="preserve">, that </w:t>
      </w:r>
      <w:r w:rsidR="00182261">
        <w:t>f</w:t>
      </w:r>
      <w:r w:rsidR="00182261" w:rsidRPr="002E1F0D">
        <w:rPr>
          <w:rFonts w:hint="eastAsia"/>
        </w:rPr>
        <w:t>or</w:t>
      </w:r>
      <w:r w:rsidR="00182261">
        <w:t xml:space="preserve"> the</w:t>
      </w:r>
      <w:r w:rsidR="00182261" w:rsidRPr="002E1F0D">
        <w:rPr>
          <w:rFonts w:hint="eastAsia"/>
        </w:rPr>
        <w:t xml:space="preserve"> 2Rx cases, </w:t>
      </w:r>
      <w:r w:rsidR="00EA480B">
        <w:t xml:space="preserve">that both 1 and 2 interferers provide gains, however, </w:t>
      </w:r>
      <w:r w:rsidR="007271CC">
        <w:t xml:space="preserve">considering 2 interferers did not show </w:t>
      </w:r>
      <w:r w:rsidR="00D86ABF">
        <w:t>additional</w:t>
      </w:r>
      <w:r w:rsidR="007271CC">
        <w:t xml:space="preserve"> gain when compared to the single interferer case. Thus, it was agreed to only consider a single interferer case for the 2Rx scenario. </w:t>
      </w:r>
      <w:r w:rsidR="00D86ABF">
        <w:t xml:space="preserve">Similar observations were captured in other RAN4#113 initial simulation results (e.g., </w:t>
      </w:r>
      <w:r w:rsidR="00AF5D2D" w:rsidRPr="003A55A3">
        <w:t>R4-2417782</w:t>
      </w:r>
      <w:r w:rsidR="00AF5D2D">
        <w:t xml:space="preserve">). </w:t>
      </w:r>
    </w:p>
    <w:p w14:paraId="31EE1167" w14:textId="792550AE" w:rsidR="00237A52" w:rsidRPr="00A025FA" w:rsidRDefault="00237A52" w:rsidP="00DB2F0A">
      <w:pPr>
        <w:rPr>
          <w:b/>
          <w:bCs/>
        </w:rPr>
      </w:pPr>
      <w:r w:rsidRPr="00A025FA">
        <w:rPr>
          <w:b/>
          <w:bCs/>
          <w:u w:val="single"/>
        </w:rPr>
        <w:lastRenderedPageBreak/>
        <w:t>Observation 1</w:t>
      </w:r>
      <w:r w:rsidRPr="00A025FA">
        <w:rPr>
          <w:b/>
          <w:bCs/>
        </w:rPr>
        <w:t xml:space="preserve">: Since </w:t>
      </w:r>
      <w:r w:rsidR="00815896" w:rsidRPr="00A025FA">
        <w:rPr>
          <w:b/>
          <w:bCs/>
        </w:rPr>
        <w:t xml:space="preserve">the interference profile follows what was considered in TR 36.884, it is expected that gains trends between 1 and 2 interferers for 2Rx </w:t>
      </w:r>
      <w:r w:rsidR="00A025FA" w:rsidRPr="00A025FA">
        <w:rPr>
          <w:b/>
          <w:bCs/>
        </w:rPr>
        <w:t xml:space="preserve">will be applicable. </w:t>
      </w:r>
    </w:p>
    <w:p w14:paraId="09ABC13E" w14:textId="562B1842" w:rsidR="00237A52" w:rsidRDefault="00766441" w:rsidP="00DB2F0A">
      <w:r>
        <w:t xml:space="preserve">In our views, having 2Rx requirements (whether based on 1 or 2 interferers) </w:t>
      </w:r>
      <w:r w:rsidR="00937E70">
        <w:t xml:space="preserve">could be motivated to provide consistency </w:t>
      </w:r>
      <w:r w:rsidR="007B58C3">
        <w:t xml:space="preserve">with legacy PUSCH requirements, however, it is not clear if </w:t>
      </w:r>
      <w:r w:rsidR="00116DCF">
        <w:t xml:space="preserve">it reflects practical deployments. Accordingly, we propose to deprioritize 2Rx </w:t>
      </w:r>
      <w:r w:rsidR="00033C4D">
        <w:t xml:space="preserve">test cases when deciding on the simulation parameters and configurations needed to derive the final demodulation requirements. </w:t>
      </w:r>
    </w:p>
    <w:p w14:paraId="7B700D0D" w14:textId="0E16DC4A" w:rsidR="00736FF4" w:rsidRPr="00AA2A10" w:rsidRDefault="00736FF4" w:rsidP="00DB2F0A">
      <w:pPr>
        <w:rPr>
          <w:b/>
          <w:bCs/>
          <w:lang w:eastAsia="ja-JP"/>
        </w:rPr>
      </w:pPr>
      <w:r w:rsidRPr="00237A52">
        <w:rPr>
          <w:b/>
          <w:bCs/>
          <w:u w:val="single"/>
        </w:rPr>
        <w:t>Proposal 1</w:t>
      </w:r>
      <w:r w:rsidRPr="00AA2A10">
        <w:rPr>
          <w:b/>
          <w:bCs/>
        </w:rPr>
        <w:t xml:space="preserve">: Since </w:t>
      </w:r>
      <w:r w:rsidR="00BB344E" w:rsidRPr="00AA2A10">
        <w:rPr>
          <w:b/>
          <w:bCs/>
        </w:rPr>
        <w:t xml:space="preserve">the consideration of 2Rx requirements in practical deployments might not be needed, it is proposal to down prioritize 2Rx </w:t>
      </w:r>
      <w:r w:rsidR="00CC3D4F" w:rsidRPr="00AA2A10">
        <w:rPr>
          <w:b/>
          <w:bCs/>
        </w:rPr>
        <w:t xml:space="preserve">test cases when finalizing the simulation parameters and configurations needed to derive the final demodulation requirements. </w:t>
      </w:r>
    </w:p>
    <w:p w14:paraId="267AAE32" w14:textId="0D55BDAF" w:rsidR="006F421D" w:rsidRDefault="006F421D">
      <w:pPr>
        <w:pStyle w:val="Heading2"/>
      </w:pPr>
      <w:r>
        <w:t>2.2</w:t>
      </w:r>
      <w:r>
        <w:tab/>
      </w:r>
      <w:r w:rsidR="006B25B9">
        <w:t xml:space="preserve">Test parameters and </w:t>
      </w:r>
      <w:r w:rsidR="004A4BBF">
        <w:t xml:space="preserve">simulation assumptions </w:t>
      </w:r>
    </w:p>
    <w:p w14:paraId="6FD79430" w14:textId="40FD9F76" w:rsidR="000279EE" w:rsidRDefault="000279EE" w:rsidP="000279EE">
      <w:pPr>
        <w:pStyle w:val="Heading3"/>
      </w:pPr>
      <w:r>
        <w:t>2.2.1</w:t>
      </w:r>
      <w:r>
        <w:tab/>
        <w:t>Channel bandwidth</w:t>
      </w:r>
    </w:p>
    <w:p w14:paraId="2A427F9F" w14:textId="77777777" w:rsidR="008A386E" w:rsidRDefault="008A386E" w:rsidP="008A386E">
      <w:pPr>
        <w:rPr>
          <w:lang w:eastAsia="ja-JP"/>
        </w:rPr>
      </w:pPr>
      <w:r>
        <w:rPr>
          <w:lang w:eastAsia="ja-JP"/>
        </w:rPr>
        <w:t>In [2], below options were agreed:</w:t>
      </w:r>
    </w:p>
    <w:tbl>
      <w:tblPr>
        <w:tblStyle w:val="TableGrid"/>
        <w:tblW w:w="0" w:type="auto"/>
        <w:tblLook w:val="04A0" w:firstRow="1" w:lastRow="0" w:firstColumn="1" w:lastColumn="0" w:noHBand="0" w:noVBand="1"/>
      </w:tblPr>
      <w:tblGrid>
        <w:gridCol w:w="9622"/>
      </w:tblGrid>
      <w:tr w:rsidR="005C59D3" w14:paraId="3AA55E33" w14:textId="77777777" w:rsidTr="005C59D3">
        <w:tc>
          <w:tcPr>
            <w:tcW w:w="9622" w:type="dxa"/>
          </w:tcPr>
          <w:p w14:paraId="722801AF" w14:textId="77777777" w:rsidR="005C59D3" w:rsidRPr="00A11C1A" w:rsidRDefault="005C59D3" w:rsidP="005C59D3">
            <w:pPr>
              <w:pStyle w:val="ListParagraph"/>
              <w:numPr>
                <w:ilvl w:val="0"/>
                <w:numId w:val="11"/>
              </w:numPr>
              <w:overflowPunct/>
              <w:autoSpaceDE/>
              <w:autoSpaceDN/>
              <w:adjustRightInd/>
              <w:snapToGrid w:val="0"/>
              <w:spacing w:before="60" w:after="60"/>
              <w:ind w:left="284" w:hanging="284"/>
              <w:textAlignment w:val="auto"/>
              <w:rPr>
                <w:rFonts w:eastAsia="SimSun"/>
                <w:lang w:eastAsia="zh-CN"/>
              </w:rPr>
            </w:pPr>
            <w:r w:rsidRPr="00A11C1A">
              <w:rPr>
                <w:rFonts w:eastAsia="SimSun" w:hint="eastAsia"/>
                <w:lang w:eastAsia="zh-CN"/>
              </w:rPr>
              <w:t>Proposals</w:t>
            </w:r>
            <w:r>
              <w:rPr>
                <w:rFonts w:eastAsia="SimSun"/>
                <w:lang w:eastAsia="zh-CN"/>
              </w:rPr>
              <w:t xml:space="preserve"> on the CHBW for requirement definition for CP-OFDM</w:t>
            </w:r>
            <w:r w:rsidRPr="00A11C1A">
              <w:rPr>
                <w:rFonts w:eastAsia="SimSun"/>
                <w:lang w:eastAsia="zh-CN"/>
              </w:rPr>
              <w:t>:</w:t>
            </w:r>
          </w:p>
          <w:p w14:paraId="03D58672" w14:textId="77777777" w:rsidR="005C59D3" w:rsidRDefault="005C59D3" w:rsidP="005C59D3">
            <w:pPr>
              <w:widowControl w:val="0"/>
              <w:numPr>
                <w:ilvl w:val="1"/>
                <w:numId w:val="10"/>
              </w:numPr>
              <w:tabs>
                <w:tab w:val="left" w:pos="484"/>
                <w:tab w:val="left" w:pos="709"/>
                <w:tab w:val="left" w:pos="1440"/>
              </w:tabs>
              <w:autoSpaceDN w:val="0"/>
              <w:snapToGrid w:val="0"/>
              <w:spacing w:before="60" w:after="60"/>
              <w:ind w:leftChars="213" w:left="709" w:hanging="283"/>
              <w:rPr>
                <w:lang w:eastAsia="zh-CN"/>
              </w:rPr>
            </w:pPr>
            <w:r>
              <w:rPr>
                <w:lang w:eastAsia="zh-CN"/>
              </w:rPr>
              <w:t>Option 1:</w:t>
            </w:r>
          </w:p>
          <w:p w14:paraId="31937E3C" w14:textId="77777777" w:rsidR="005C59D3" w:rsidRPr="00EA706F" w:rsidRDefault="005C59D3" w:rsidP="005C59D3">
            <w:pPr>
              <w:pStyle w:val="ListParagraph"/>
              <w:numPr>
                <w:ilvl w:val="0"/>
                <w:numId w:val="12"/>
              </w:numPr>
              <w:overflowPunct/>
              <w:autoSpaceDE/>
              <w:autoSpaceDN/>
              <w:adjustRightInd/>
              <w:snapToGrid w:val="0"/>
              <w:spacing w:before="60" w:after="60"/>
              <w:ind w:left="1271"/>
              <w:textAlignment w:val="auto"/>
              <w:rPr>
                <w:lang w:eastAsia="zh-CN"/>
              </w:rPr>
            </w:pPr>
            <w:r w:rsidRPr="00EA706F">
              <w:rPr>
                <w:lang w:eastAsia="zh-CN"/>
              </w:rPr>
              <w:t>For 15kHz SCS, cover 5MHz, 10MHz, 20MHz</w:t>
            </w:r>
          </w:p>
          <w:p w14:paraId="025E8DD5" w14:textId="77777777" w:rsidR="005C59D3" w:rsidRDefault="005C59D3" w:rsidP="005C59D3">
            <w:pPr>
              <w:pStyle w:val="ListParagraph"/>
              <w:numPr>
                <w:ilvl w:val="0"/>
                <w:numId w:val="12"/>
              </w:numPr>
              <w:overflowPunct/>
              <w:autoSpaceDE/>
              <w:autoSpaceDN/>
              <w:adjustRightInd/>
              <w:snapToGrid w:val="0"/>
              <w:spacing w:before="60" w:after="60"/>
              <w:ind w:left="1271"/>
              <w:textAlignment w:val="auto"/>
              <w:rPr>
                <w:lang w:eastAsia="zh-CN"/>
              </w:rPr>
            </w:pPr>
            <w:r w:rsidRPr="00EA706F">
              <w:rPr>
                <w:lang w:eastAsia="zh-CN"/>
              </w:rPr>
              <w:t>For 30kHz SCS, cover 10MHz, 20MHz, 40MHz, 100MHz</w:t>
            </w:r>
          </w:p>
          <w:p w14:paraId="0073C32E" w14:textId="77777777" w:rsidR="005C59D3" w:rsidRDefault="005C59D3" w:rsidP="005C59D3">
            <w:pPr>
              <w:widowControl w:val="0"/>
              <w:numPr>
                <w:ilvl w:val="1"/>
                <w:numId w:val="10"/>
              </w:numPr>
              <w:tabs>
                <w:tab w:val="left" w:pos="484"/>
                <w:tab w:val="left" w:pos="709"/>
                <w:tab w:val="left" w:pos="1440"/>
              </w:tabs>
              <w:autoSpaceDN w:val="0"/>
              <w:snapToGrid w:val="0"/>
              <w:spacing w:before="60" w:after="60"/>
              <w:ind w:leftChars="213" w:left="709" w:hanging="283"/>
              <w:rPr>
                <w:lang w:eastAsia="zh-CN"/>
              </w:rPr>
            </w:pPr>
            <w:r>
              <w:rPr>
                <w:lang w:eastAsia="zh-CN"/>
              </w:rPr>
              <w:t>Option 2:</w:t>
            </w:r>
          </w:p>
          <w:p w14:paraId="741361ED" w14:textId="77777777" w:rsidR="005C59D3" w:rsidRPr="00EA706F" w:rsidRDefault="005C59D3" w:rsidP="005C59D3">
            <w:pPr>
              <w:pStyle w:val="ListParagraph"/>
              <w:numPr>
                <w:ilvl w:val="0"/>
                <w:numId w:val="12"/>
              </w:numPr>
              <w:overflowPunct/>
              <w:autoSpaceDE/>
              <w:autoSpaceDN/>
              <w:adjustRightInd/>
              <w:snapToGrid w:val="0"/>
              <w:spacing w:before="60" w:after="60"/>
              <w:ind w:left="1271"/>
              <w:textAlignment w:val="auto"/>
              <w:rPr>
                <w:lang w:eastAsia="zh-CN"/>
              </w:rPr>
            </w:pPr>
            <w:r w:rsidRPr="00EA706F">
              <w:rPr>
                <w:lang w:eastAsia="zh-CN"/>
              </w:rPr>
              <w:t>For 15kHz SCS, cover 5MHz, 10MHz</w:t>
            </w:r>
          </w:p>
          <w:p w14:paraId="26A0A400" w14:textId="77777777" w:rsidR="005C59D3" w:rsidRDefault="005C59D3" w:rsidP="005C59D3">
            <w:pPr>
              <w:pStyle w:val="ListParagraph"/>
              <w:numPr>
                <w:ilvl w:val="0"/>
                <w:numId w:val="12"/>
              </w:numPr>
              <w:overflowPunct/>
              <w:autoSpaceDE/>
              <w:autoSpaceDN/>
              <w:adjustRightInd/>
              <w:snapToGrid w:val="0"/>
              <w:spacing w:before="60" w:after="60"/>
              <w:ind w:left="1271"/>
              <w:textAlignment w:val="auto"/>
              <w:rPr>
                <w:lang w:eastAsia="zh-CN"/>
              </w:rPr>
            </w:pPr>
            <w:r w:rsidRPr="00EA706F">
              <w:rPr>
                <w:lang w:eastAsia="zh-CN"/>
              </w:rPr>
              <w:t>For 30kHz SCS, cover 10MHz, 40MHz</w:t>
            </w:r>
          </w:p>
          <w:p w14:paraId="7BC051D0" w14:textId="77777777" w:rsidR="005C59D3" w:rsidRDefault="005C59D3" w:rsidP="005C59D3">
            <w:pPr>
              <w:widowControl w:val="0"/>
              <w:numPr>
                <w:ilvl w:val="1"/>
                <w:numId w:val="10"/>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3: </w:t>
            </w:r>
            <w:r w:rsidRPr="009C5B1B">
              <w:rPr>
                <w:lang w:eastAsia="zh-CN"/>
              </w:rPr>
              <w:t>minimum CBW</w:t>
            </w:r>
          </w:p>
          <w:p w14:paraId="1C0F9326" w14:textId="77777777" w:rsidR="005C59D3" w:rsidRPr="00EA706F" w:rsidRDefault="005C59D3" w:rsidP="005C59D3">
            <w:pPr>
              <w:pStyle w:val="ListParagraph"/>
              <w:numPr>
                <w:ilvl w:val="0"/>
                <w:numId w:val="12"/>
              </w:numPr>
              <w:overflowPunct/>
              <w:autoSpaceDE/>
              <w:autoSpaceDN/>
              <w:adjustRightInd/>
              <w:snapToGrid w:val="0"/>
              <w:spacing w:before="60" w:after="60"/>
              <w:ind w:left="1271"/>
              <w:textAlignment w:val="auto"/>
              <w:rPr>
                <w:lang w:eastAsia="zh-CN"/>
              </w:rPr>
            </w:pPr>
            <w:r w:rsidRPr="00EA706F">
              <w:rPr>
                <w:lang w:eastAsia="zh-CN"/>
              </w:rPr>
              <w:t>For 15kHz SCS, 5MHz</w:t>
            </w:r>
          </w:p>
          <w:p w14:paraId="1C8CD294" w14:textId="77777777" w:rsidR="005C59D3" w:rsidRDefault="005C59D3" w:rsidP="005C59D3">
            <w:pPr>
              <w:pStyle w:val="ListParagraph"/>
              <w:numPr>
                <w:ilvl w:val="0"/>
                <w:numId w:val="12"/>
              </w:numPr>
              <w:overflowPunct/>
              <w:autoSpaceDE/>
              <w:autoSpaceDN/>
              <w:adjustRightInd/>
              <w:snapToGrid w:val="0"/>
              <w:spacing w:before="60" w:after="60"/>
              <w:ind w:left="1271"/>
              <w:textAlignment w:val="auto"/>
              <w:rPr>
                <w:lang w:eastAsia="zh-CN"/>
              </w:rPr>
            </w:pPr>
            <w:r w:rsidRPr="00EA706F">
              <w:rPr>
                <w:lang w:eastAsia="zh-CN"/>
              </w:rPr>
              <w:t>For 30kHz SCS, 10MHz</w:t>
            </w:r>
          </w:p>
          <w:p w14:paraId="61772CF7" w14:textId="77777777" w:rsidR="005C59D3" w:rsidRDefault="005C59D3" w:rsidP="005C59D3">
            <w:pPr>
              <w:widowControl w:val="0"/>
              <w:numPr>
                <w:ilvl w:val="1"/>
                <w:numId w:val="10"/>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4: </w:t>
            </w:r>
            <w:r w:rsidRPr="00AE290B">
              <w:rPr>
                <w:lang w:eastAsia="zh-CN"/>
              </w:rPr>
              <w:t>5/50MHz BW with 15KHz SCS and 10/100MHz BW with 30KHz SCS</w:t>
            </w:r>
          </w:p>
          <w:p w14:paraId="3404D839" w14:textId="77777777" w:rsidR="005C59D3" w:rsidRPr="00A11C1A" w:rsidRDefault="005C59D3" w:rsidP="005C59D3">
            <w:pPr>
              <w:pStyle w:val="ListParagraph"/>
              <w:numPr>
                <w:ilvl w:val="0"/>
                <w:numId w:val="11"/>
              </w:numPr>
              <w:overflowPunct/>
              <w:autoSpaceDE/>
              <w:autoSpaceDN/>
              <w:adjustRightInd/>
              <w:snapToGrid w:val="0"/>
              <w:spacing w:before="60" w:after="60"/>
              <w:ind w:left="284" w:hanging="284"/>
              <w:textAlignment w:val="auto"/>
              <w:rPr>
                <w:rFonts w:eastAsia="SimSun"/>
                <w:lang w:eastAsia="zh-CN"/>
              </w:rPr>
            </w:pPr>
            <w:r w:rsidRPr="00A11C1A">
              <w:rPr>
                <w:rFonts w:eastAsia="SimSun" w:hint="eastAsia"/>
                <w:lang w:eastAsia="zh-CN"/>
              </w:rPr>
              <w:t>Proposals</w:t>
            </w:r>
            <w:r>
              <w:rPr>
                <w:rFonts w:eastAsia="SimSun"/>
                <w:lang w:eastAsia="zh-CN"/>
              </w:rPr>
              <w:t xml:space="preserve"> for </w:t>
            </w:r>
            <w:r w:rsidRPr="00D37441">
              <w:rPr>
                <w:rFonts w:eastAsia="SimSun"/>
                <w:lang w:eastAsia="zh-CN"/>
              </w:rPr>
              <w:t>DFT-s-OFDM</w:t>
            </w:r>
            <w:r w:rsidRPr="00A11C1A">
              <w:rPr>
                <w:rFonts w:eastAsia="SimSun"/>
                <w:lang w:eastAsia="zh-CN"/>
              </w:rPr>
              <w:t>:</w:t>
            </w:r>
          </w:p>
          <w:p w14:paraId="38E7CA0A" w14:textId="77777777" w:rsidR="005C59D3" w:rsidRDefault="005C59D3" w:rsidP="005C59D3">
            <w:pPr>
              <w:widowControl w:val="0"/>
              <w:numPr>
                <w:ilvl w:val="1"/>
                <w:numId w:val="10"/>
              </w:numPr>
              <w:tabs>
                <w:tab w:val="left" w:pos="484"/>
                <w:tab w:val="left" w:pos="709"/>
                <w:tab w:val="left" w:pos="1440"/>
              </w:tabs>
              <w:autoSpaceDN w:val="0"/>
              <w:snapToGrid w:val="0"/>
              <w:spacing w:before="60" w:after="60"/>
              <w:ind w:leftChars="213" w:left="709" w:hanging="283"/>
              <w:rPr>
                <w:lang w:eastAsia="zh-CN"/>
              </w:rPr>
            </w:pPr>
            <w:r>
              <w:rPr>
                <w:lang w:eastAsia="zh-CN"/>
              </w:rPr>
              <w:t>Option 1:</w:t>
            </w:r>
          </w:p>
          <w:p w14:paraId="2F3EB87A" w14:textId="77777777" w:rsidR="005C59D3" w:rsidRPr="00EA706F" w:rsidRDefault="005C59D3" w:rsidP="005C59D3">
            <w:pPr>
              <w:pStyle w:val="ListParagraph"/>
              <w:numPr>
                <w:ilvl w:val="0"/>
                <w:numId w:val="12"/>
              </w:numPr>
              <w:overflowPunct/>
              <w:autoSpaceDE/>
              <w:autoSpaceDN/>
              <w:adjustRightInd/>
              <w:snapToGrid w:val="0"/>
              <w:spacing w:before="60" w:after="60"/>
              <w:ind w:left="1271"/>
              <w:textAlignment w:val="auto"/>
              <w:rPr>
                <w:lang w:eastAsia="zh-CN"/>
              </w:rPr>
            </w:pPr>
            <w:r w:rsidRPr="00EA706F">
              <w:rPr>
                <w:lang w:eastAsia="zh-CN"/>
              </w:rPr>
              <w:t>For 15kHz SCS, 5MHz</w:t>
            </w:r>
          </w:p>
          <w:p w14:paraId="6311BDA5" w14:textId="41548CCB" w:rsidR="005C59D3" w:rsidRDefault="005C59D3" w:rsidP="008A386E">
            <w:pPr>
              <w:pStyle w:val="ListParagraph"/>
              <w:numPr>
                <w:ilvl w:val="0"/>
                <w:numId w:val="12"/>
              </w:numPr>
              <w:overflowPunct/>
              <w:autoSpaceDE/>
              <w:autoSpaceDN/>
              <w:adjustRightInd/>
              <w:snapToGrid w:val="0"/>
              <w:spacing w:before="60" w:after="60"/>
              <w:ind w:left="1271"/>
              <w:textAlignment w:val="auto"/>
              <w:rPr>
                <w:lang w:eastAsia="zh-CN"/>
              </w:rPr>
            </w:pPr>
            <w:r w:rsidRPr="00EA706F">
              <w:rPr>
                <w:lang w:eastAsia="zh-CN"/>
              </w:rPr>
              <w:t>For 30kHz SCS, 10MHz</w:t>
            </w:r>
          </w:p>
        </w:tc>
      </w:tr>
    </w:tbl>
    <w:p w14:paraId="3DBA3FFE" w14:textId="739C9760" w:rsidR="00FB2192" w:rsidRDefault="00FB2192" w:rsidP="008A386E">
      <w:pPr>
        <w:rPr>
          <w:lang w:eastAsia="ja-JP"/>
        </w:rPr>
      </w:pPr>
    </w:p>
    <w:p w14:paraId="4A51D5CC" w14:textId="1FB5E8AC" w:rsidR="001A7111" w:rsidRDefault="00FB2BAB" w:rsidP="00AB6423">
      <w:pPr>
        <w:rPr>
          <w:bCs/>
          <w:iCs/>
          <w:lang w:eastAsia="ja-JP"/>
        </w:rPr>
      </w:pPr>
      <w:r>
        <w:rPr>
          <w:lang w:eastAsia="ja-JP"/>
        </w:rPr>
        <w:t xml:space="preserve">In our view, the </w:t>
      </w:r>
      <w:r w:rsidR="000D2995">
        <w:rPr>
          <w:lang w:eastAsia="ja-JP"/>
        </w:rPr>
        <w:t>trend of having S</w:t>
      </w:r>
      <w:r w:rsidR="000A0B8D">
        <w:rPr>
          <w:lang w:eastAsia="ja-JP"/>
        </w:rPr>
        <w:t>I</w:t>
      </w:r>
      <w:r w:rsidR="000D2995">
        <w:rPr>
          <w:lang w:eastAsia="ja-JP"/>
        </w:rPr>
        <w:t xml:space="preserve">NR gains between legacy MMSE and MMSE-IRC receiver </w:t>
      </w:r>
      <w:r w:rsidR="00E8646A">
        <w:rPr>
          <w:lang w:eastAsia="ja-JP"/>
        </w:rPr>
        <w:t xml:space="preserve">is not expected to </w:t>
      </w:r>
      <w:r w:rsidR="00FA466D">
        <w:rPr>
          <w:lang w:eastAsia="ja-JP"/>
        </w:rPr>
        <w:t>vary</w:t>
      </w:r>
      <w:r w:rsidR="004E45AA">
        <w:rPr>
          <w:lang w:eastAsia="ja-JP"/>
        </w:rPr>
        <w:t xml:space="preserve"> across different channel bandwidth configurations</w:t>
      </w:r>
      <w:r w:rsidR="00E8646A">
        <w:rPr>
          <w:lang w:eastAsia="ja-JP"/>
        </w:rPr>
        <w:t xml:space="preserve">. </w:t>
      </w:r>
      <w:r w:rsidR="007E0BD4">
        <w:rPr>
          <w:lang w:eastAsia="ja-JP"/>
        </w:rPr>
        <w:t xml:space="preserve">In addition, minimum channel bandwidth assumption has been </w:t>
      </w:r>
      <w:r w:rsidR="00842CA7">
        <w:rPr>
          <w:lang w:eastAsia="ja-JP"/>
        </w:rPr>
        <w:t>typically considered</w:t>
      </w:r>
      <w:r w:rsidR="007E0BD4">
        <w:rPr>
          <w:lang w:eastAsia="ja-JP"/>
        </w:rPr>
        <w:t xml:space="preserve"> in RAN4 </w:t>
      </w:r>
      <w:r w:rsidR="00842CA7">
        <w:rPr>
          <w:lang w:eastAsia="ja-JP"/>
        </w:rPr>
        <w:t xml:space="preserve">demodulation work. </w:t>
      </w:r>
      <w:r w:rsidR="003F1A0A">
        <w:rPr>
          <w:lang w:eastAsia="ja-JP"/>
        </w:rPr>
        <w:t xml:space="preserve">In this regard, </w:t>
      </w:r>
      <w:r w:rsidR="003F1A0A">
        <w:rPr>
          <w:bCs/>
          <w:iCs/>
          <w:lang w:eastAsia="ja-JP"/>
        </w:rPr>
        <w:t>prioritizing</w:t>
      </w:r>
      <w:r w:rsidR="003F1A0A" w:rsidRPr="001A7111">
        <w:rPr>
          <w:bCs/>
          <w:iCs/>
          <w:lang w:eastAsia="ja-JP"/>
        </w:rPr>
        <w:t xml:space="preserve"> </w:t>
      </w:r>
      <w:bookmarkStart w:id="2" w:name="_Hlk181824210"/>
      <w:r w:rsidR="003F1A0A">
        <w:rPr>
          <w:bCs/>
          <w:iCs/>
          <w:lang w:eastAsia="ja-JP"/>
        </w:rPr>
        <w:t xml:space="preserve">the smallest and largest channel bandwidth for 15KHz and 30KHz SCS (i.e., option 4) </w:t>
      </w:r>
      <w:bookmarkEnd w:id="2"/>
      <w:r w:rsidR="003F1A0A">
        <w:rPr>
          <w:bCs/>
          <w:iCs/>
          <w:lang w:eastAsia="ja-JP"/>
        </w:rPr>
        <w:t xml:space="preserve">can be adopted in this work item as it </w:t>
      </w:r>
      <w:r w:rsidR="00316FD6">
        <w:rPr>
          <w:bCs/>
          <w:iCs/>
          <w:lang w:eastAsia="ja-JP"/>
        </w:rPr>
        <w:t xml:space="preserve">will showcase the gains anticipated </w:t>
      </w:r>
      <w:r w:rsidR="006C5864">
        <w:rPr>
          <w:bCs/>
          <w:iCs/>
          <w:lang w:eastAsia="ja-JP"/>
        </w:rPr>
        <w:t>and</w:t>
      </w:r>
      <w:r w:rsidR="003F1A0A">
        <w:rPr>
          <w:bCs/>
          <w:iCs/>
          <w:lang w:eastAsia="ja-JP"/>
        </w:rPr>
        <w:t xml:space="preserve"> </w:t>
      </w:r>
      <w:r w:rsidR="00316FD6">
        <w:rPr>
          <w:bCs/>
          <w:iCs/>
          <w:lang w:eastAsia="ja-JP"/>
        </w:rPr>
        <w:t>will provide</w:t>
      </w:r>
      <w:r w:rsidR="006C5864">
        <w:rPr>
          <w:bCs/>
          <w:iCs/>
          <w:lang w:eastAsia="ja-JP"/>
        </w:rPr>
        <w:t xml:space="preserve"> robust</w:t>
      </w:r>
      <w:r w:rsidR="003F1A0A">
        <w:rPr>
          <w:bCs/>
          <w:iCs/>
          <w:lang w:eastAsia="ja-JP"/>
        </w:rPr>
        <w:t xml:space="preserve"> </w:t>
      </w:r>
      <w:r w:rsidR="006C5864">
        <w:rPr>
          <w:bCs/>
          <w:iCs/>
          <w:lang w:eastAsia="ja-JP"/>
        </w:rPr>
        <w:t>testability at the UE side</w:t>
      </w:r>
      <w:r w:rsidR="003F1A0A">
        <w:rPr>
          <w:bCs/>
          <w:iCs/>
          <w:lang w:eastAsia="ja-JP"/>
        </w:rPr>
        <w:t>, independent of the declared supported BW</w:t>
      </w:r>
      <w:r w:rsidR="003F1A0A" w:rsidRPr="001A7111">
        <w:rPr>
          <w:bCs/>
          <w:iCs/>
          <w:lang w:eastAsia="ja-JP"/>
        </w:rPr>
        <w:t xml:space="preserve">. </w:t>
      </w:r>
      <w:r w:rsidR="006C5864">
        <w:rPr>
          <w:bCs/>
          <w:iCs/>
          <w:lang w:eastAsia="ja-JP"/>
        </w:rPr>
        <w:t>Moreover,</w:t>
      </w:r>
      <w:r w:rsidR="00D32E3B">
        <w:rPr>
          <w:bCs/>
          <w:iCs/>
          <w:lang w:eastAsia="ja-JP"/>
        </w:rPr>
        <w:t xml:space="preserve"> it would be desirable to reuse existing FRCs in TS 38.104 when deriving the requirements for MMSE-IRC receiver. </w:t>
      </w:r>
      <w:r w:rsidR="00AB6423">
        <w:rPr>
          <w:bCs/>
          <w:iCs/>
          <w:lang w:eastAsia="ja-JP"/>
        </w:rPr>
        <w:t xml:space="preserve">In this regard, 5/20MHz BW for 15MHz and 10/100 MHz for 30KHz should be prioritized. </w:t>
      </w:r>
    </w:p>
    <w:p w14:paraId="652B5467" w14:textId="5AD74136" w:rsidR="001A7111" w:rsidRPr="0065239D" w:rsidRDefault="00AB6423" w:rsidP="0065239D">
      <w:pPr>
        <w:widowControl w:val="0"/>
        <w:tabs>
          <w:tab w:val="left" w:pos="484"/>
          <w:tab w:val="left" w:pos="709"/>
          <w:tab w:val="left" w:pos="1440"/>
        </w:tabs>
        <w:autoSpaceDN w:val="0"/>
        <w:snapToGrid w:val="0"/>
        <w:spacing w:before="60" w:after="60"/>
        <w:rPr>
          <w:b/>
          <w:lang w:eastAsia="zh-CN"/>
        </w:rPr>
      </w:pPr>
      <w:r w:rsidRPr="0065239D">
        <w:rPr>
          <w:b/>
          <w:iCs/>
          <w:u w:val="single"/>
          <w:lang w:eastAsia="ja-JP"/>
        </w:rPr>
        <w:t>Proposal 2</w:t>
      </w:r>
      <w:r w:rsidRPr="0065239D">
        <w:rPr>
          <w:b/>
          <w:iCs/>
          <w:lang w:eastAsia="ja-JP"/>
        </w:rPr>
        <w:t xml:space="preserve">: RAN4 to consider option 4 (i.e., </w:t>
      </w:r>
      <w:r w:rsidRPr="0065239D">
        <w:rPr>
          <w:b/>
          <w:lang w:eastAsia="zh-CN"/>
        </w:rPr>
        <w:t>5/50MHz CHWBW for 15KHz SCS and 10/100MHz BW with 30KHz SCS</w:t>
      </w:r>
      <w:r w:rsidR="0065239D" w:rsidRPr="0065239D">
        <w:rPr>
          <w:b/>
          <w:lang w:eastAsia="zh-CN"/>
        </w:rPr>
        <w:t xml:space="preserve">. </w:t>
      </w:r>
    </w:p>
    <w:p w14:paraId="6167ADC8" w14:textId="490CDEA8" w:rsidR="000279EE" w:rsidRDefault="00D24F15" w:rsidP="008A386E">
      <w:pPr>
        <w:pStyle w:val="Heading3"/>
      </w:pPr>
      <w:r>
        <w:t>2.2.2</w:t>
      </w:r>
      <w:r>
        <w:tab/>
      </w:r>
      <w:r w:rsidR="00D6563A">
        <w:t>Waveform</w:t>
      </w:r>
    </w:p>
    <w:p w14:paraId="50EE86A5" w14:textId="72891944" w:rsidR="008A386E" w:rsidRDefault="008A386E" w:rsidP="008A386E">
      <w:pPr>
        <w:rPr>
          <w:lang w:eastAsia="ja-JP"/>
        </w:rPr>
      </w:pPr>
      <w:r>
        <w:rPr>
          <w:lang w:eastAsia="ja-JP"/>
        </w:rPr>
        <w:t>In [2], below options were agreed:</w:t>
      </w:r>
    </w:p>
    <w:tbl>
      <w:tblPr>
        <w:tblStyle w:val="TableGrid"/>
        <w:tblW w:w="0" w:type="auto"/>
        <w:tblLook w:val="04A0" w:firstRow="1" w:lastRow="0" w:firstColumn="1" w:lastColumn="0" w:noHBand="0" w:noVBand="1"/>
      </w:tblPr>
      <w:tblGrid>
        <w:gridCol w:w="9622"/>
      </w:tblGrid>
      <w:tr w:rsidR="0065239D" w14:paraId="1A00A1B3" w14:textId="77777777" w:rsidTr="0065239D">
        <w:tc>
          <w:tcPr>
            <w:tcW w:w="9622" w:type="dxa"/>
          </w:tcPr>
          <w:p w14:paraId="47503367" w14:textId="77777777" w:rsidR="00D6563A" w:rsidRDefault="00D6563A" w:rsidP="00D6563A">
            <w:pPr>
              <w:widowControl w:val="0"/>
              <w:numPr>
                <w:ilvl w:val="1"/>
                <w:numId w:val="12"/>
              </w:numPr>
              <w:tabs>
                <w:tab w:val="left" w:pos="484"/>
                <w:tab w:val="left" w:pos="709"/>
                <w:tab w:val="left" w:pos="1440"/>
              </w:tabs>
              <w:autoSpaceDN w:val="0"/>
              <w:snapToGrid w:val="0"/>
              <w:spacing w:before="60" w:after="60"/>
              <w:rPr>
                <w:lang w:eastAsia="zh-CN"/>
              </w:rPr>
            </w:pPr>
            <w:r>
              <w:rPr>
                <w:lang w:eastAsia="zh-CN"/>
              </w:rPr>
              <w:t xml:space="preserve">Option 1: Cover </w:t>
            </w:r>
            <w:r w:rsidRPr="00D37441">
              <w:rPr>
                <w:lang w:eastAsia="zh-CN"/>
              </w:rPr>
              <w:t>both CP-OFDM and DFT-s-OFDM waveform</w:t>
            </w:r>
          </w:p>
          <w:p w14:paraId="6CABE86D" w14:textId="1A940736" w:rsidR="0065239D" w:rsidRDefault="00D6563A" w:rsidP="00D6563A">
            <w:pPr>
              <w:widowControl w:val="0"/>
              <w:numPr>
                <w:ilvl w:val="1"/>
                <w:numId w:val="12"/>
              </w:numPr>
              <w:tabs>
                <w:tab w:val="left" w:pos="484"/>
                <w:tab w:val="left" w:pos="709"/>
                <w:tab w:val="left" w:pos="1440"/>
              </w:tabs>
              <w:autoSpaceDN w:val="0"/>
              <w:snapToGrid w:val="0"/>
              <w:spacing w:before="60" w:after="60"/>
              <w:rPr>
                <w:lang w:eastAsia="zh-CN"/>
              </w:rPr>
            </w:pPr>
            <w:r>
              <w:rPr>
                <w:rFonts w:hint="eastAsia"/>
                <w:lang w:eastAsia="zh-CN"/>
              </w:rPr>
              <w:t>O</w:t>
            </w:r>
            <w:r>
              <w:rPr>
                <w:lang w:eastAsia="zh-CN"/>
              </w:rPr>
              <w:t xml:space="preserve">ption 2: Cover </w:t>
            </w:r>
            <w:r w:rsidRPr="00D37441">
              <w:rPr>
                <w:lang w:eastAsia="zh-CN"/>
              </w:rPr>
              <w:t>CP-OFDM</w:t>
            </w:r>
            <w:r>
              <w:rPr>
                <w:lang w:eastAsia="zh-CN"/>
              </w:rPr>
              <w:t xml:space="preserve"> only</w:t>
            </w:r>
          </w:p>
        </w:tc>
      </w:tr>
    </w:tbl>
    <w:p w14:paraId="4ACB1CB6" w14:textId="77777777" w:rsidR="0065239D" w:rsidRDefault="0065239D" w:rsidP="008A386E">
      <w:pPr>
        <w:rPr>
          <w:lang w:eastAsia="ja-JP"/>
        </w:rPr>
      </w:pPr>
    </w:p>
    <w:p w14:paraId="4802AC01" w14:textId="77777777" w:rsidR="008E0D78" w:rsidRDefault="00BD0876" w:rsidP="008A386E">
      <w:pPr>
        <w:rPr>
          <w:lang w:eastAsia="ja-JP"/>
        </w:rPr>
      </w:pPr>
      <w:r>
        <w:rPr>
          <w:lang w:eastAsia="ja-JP"/>
        </w:rPr>
        <w:t xml:space="preserve">It is recommended from our side to consider option 1 and not exclude </w:t>
      </w:r>
      <w:r w:rsidR="008E0D78">
        <w:rPr>
          <w:lang w:eastAsia="ja-JP"/>
        </w:rPr>
        <w:t xml:space="preserve">DFT-s-OFDM </w:t>
      </w:r>
      <w:r>
        <w:rPr>
          <w:lang w:eastAsia="ja-JP"/>
        </w:rPr>
        <w:t xml:space="preserve">at this stage. </w:t>
      </w:r>
      <w:r w:rsidR="000A0B8D">
        <w:rPr>
          <w:lang w:eastAsia="ja-JP"/>
        </w:rPr>
        <w:t xml:space="preserve">The rationale that with DFT-s-OFDM, the SINR requirements </w:t>
      </w:r>
      <w:r w:rsidR="00197A3F">
        <w:rPr>
          <w:lang w:eastAsia="ja-JP"/>
        </w:rPr>
        <w:t xml:space="preserve">could be higher due to higher PAPR, thus making sure that we capture </w:t>
      </w:r>
      <w:r w:rsidR="00CE3B6A">
        <w:rPr>
          <w:lang w:eastAsia="ja-JP"/>
        </w:rPr>
        <w:t xml:space="preserve">them throughout this work item is important. </w:t>
      </w:r>
      <w:r w:rsidR="008E0D78">
        <w:rPr>
          <w:lang w:eastAsia="ja-JP"/>
        </w:rPr>
        <w:t xml:space="preserve">In addition, if simulation results show that in terms of requirements, no difference is observed between the two waveforms, then RAN4 could consider to capture only CP-OFDM in the specs. </w:t>
      </w:r>
    </w:p>
    <w:p w14:paraId="3B78904E" w14:textId="324AD7D3" w:rsidR="006411CE" w:rsidRPr="007C3B76" w:rsidRDefault="008E0D78" w:rsidP="008A386E">
      <w:pPr>
        <w:rPr>
          <w:b/>
          <w:bCs/>
          <w:lang w:eastAsia="ja-JP"/>
        </w:rPr>
      </w:pPr>
      <w:r w:rsidRPr="00C24EB7">
        <w:rPr>
          <w:b/>
          <w:bCs/>
          <w:u w:val="single"/>
          <w:lang w:eastAsia="ja-JP"/>
        </w:rPr>
        <w:lastRenderedPageBreak/>
        <w:t>Proposal 3</w:t>
      </w:r>
      <w:r w:rsidRPr="00C24EB7">
        <w:rPr>
          <w:b/>
          <w:bCs/>
          <w:lang w:eastAsia="ja-JP"/>
        </w:rPr>
        <w:t xml:space="preserve">: RAN4 to consider both CP-OFDM and DFT-s-OFDM waveforms. Further </w:t>
      </w:r>
      <w:r w:rsidR="00C24EB7" w:rsidRPr="00C24EB7">
        <w:rPr>
          <w:b/>
          <w:bCs/>
          <w:lang w:eastAsia="ja-JP"/>
        </w:rPr>
        <w:t>down scoping</w:t>
      </w:r>
      <w:r w:rsidRPr="00C24EB7">
        <w:rPr>
          <w:b/>
          <w:bCs/>
          <w:lang w:eastAsia="ja-JP"/>
        </w:rPr>
        <w:t xml:space="preserve"> can be carried out after </w:t>
      </w:r>
      <w:r w:rsidR="00C24EB7" w:rsidRPr="00C24EB7">
        <w:rPr>
          <w:b/>
          <w:bCs/>
          <w:lang w:eastAsia="ja-JP"/>
        </w:rPr>
        <w:t xml:space="preserve">the simulations campaign. </w:t>
      </w:r>
      <w:r w:rsidR="00CE3B6A" w:rsidRPr="00C24EB7">
        <w:rPr>
          <w:b/>
          <w:bCs/>
          <w:lang w:eastAsia="ja-JP"/>
        </w:rPr>
        <w:t xml:space="preserve"> </w:t>
      </w:r>
    </w:p>
    <w:p w14:paraId="234B23B3" w14:textId="7163B92D" w:rsidR="00597CAD" w:rsidRDefault="00597CAD" w:rsidP="008A386E">
      <w:pPr>
        <w:pStyle w:val="Heading3"/>
      </w:pPr>
      <w:r>
        <w:t>2.2.4</w:t>
      </w:r>
      <w:r>
        <w:tab/>
        <w:t xml:space="preserve">Test </w:t>
      </w:r>
      <w:r w:rsidR="008A386E">
        <w:t xml:space="preserve">requirement definition </w:t>
      </w:r>
    </w:p>
    <w:p w14:paraId="08F4A544" w14:textId="66CA208C" w:rsidR="008A386E" w:rsidRDefault="008A386E" w:rsidP="008A386E">
      <w:pPr>
        <w:rPr>
          <w:lang w:eastAsia="ja-JP"/>
        </w:rPr>
      </w:pPr>
      <w:r>
        <w:rPr>
          <w:lang w:eastAsia="ja-JP"/>
        </w:rPr>
        <w:t>In [2], below options were agreed:</w:t>
      </w:r>
    </w:p>
    <w:tbl>
      <w:tblPr>
        <w:tblStyle w:val="TableGrid"/>
        <w:tblW w:w="0" w:type="auto"/>
        <w:tblLook w:val="04A0" w:firstRow="1" w:lastRow="0" w:firstColumn="1" w:lastColumn="0" w:noHBand="0" w:noVBand="1"/>
      </w:tblPr>
      <w:tblGrid>
        <w:gridCol w:w="9622"/>
      </w:tblGrid>
      <w:tr w:rsidR="007560CA" w14:paraId="4D8EE81B" w14:textId="77777777" w:rsidTr="007560CA">
        <w:tc>
          <w:tcPr>
            <w:tcW w:w="9622" w:type="dxa"/>
          </w:tcPr>
          <w:p w14:paraId="28D11285" w14:textId="77777777" w:rsidR="007560CA" w:rsidRPr="00A11C1A" w:rsidRDefault="007560CA" w:rsidP="007560CA">
            <w:pPr>
              <w:pStyle w:val="ListParagraph"/>
              <w:numPr>
                <w:ilvl w:val="0"/>
                <w:numId w:val="11"/>
              </w:numPr>
              <w:overflowPunct/>
              <w:autoSpaceDE/>
              <w:autoSpaceDN/>
              <w:adjustRightInd/>
              <w:snapToGrid w:val="0"/>
              <w:spacing w:before="60" w:after="60"/>
              <w:ind w:left="284" w:hanging="284"/>
              <w:textAlignment w:val="auto"/>
              <w:rPr>
                <w:rFonts w:eastAsia="SimSun"/>
                <w:lang w:eastAsia="zh-CN"/>
              </w:rPr>
            </w:pPr>
            <w:r>
              <w:rPr>
                <w:rFonts w:eastAsia="SimSun"/>
                <w:lang w:eastAsia="zh-CN"/>
              </w:rPr>
              <w:t>Candidate options</w:t>
            </w:r>
            <w:r w:rsidRPr="00A11C1A">
              <w:rPr>
                <w:rFonts w:eastAsia="SimSun"/>
                <w:lang w:eastAsia="zh-CN"/>
              </w:rPr>
              <w:t>:</w:t>
            </w:r>
          </w:p>
          <w:p w14:paraId="77C03335" w14:textId="77777777" w:rsidR="007560CA" w:rsidRDefault="007560CA" w:rsidP="007560CA">
            <w:pPr>
              <w:widowControl w:val="0"/>
              <w:numPr>
                <w:ilvl w:val="1"/>
                <w:numId w:val="10"/>
              </w:numPr>
              <w:tabs>
                <w:tab w:val="left" w:pos="484"/>
                <w:tab w:val="left" w:pos="709"/>
                <w:tab w:val="left" w:pos="1440"/>
              </w:tabs>
              <w:autoSpaceDN w:val="0"/>
              <w:snapToGrid w:val="0"/>
              <w:spacing w:before="60" w:after="60"/>
              <w:ind w:leftChars="213" w:left="709" w:hanging="283"/>
              <w:rPr>
                <w:lang w:eastAsia="zh-CN"/>
              </w:rPr>
            </w:pPr>
            <w:r>
              <w:rPr>
                <w:lang w:eastAsia="zh-CN"/>
              </w:rPr>
              <w:t xml:space="preserve">Option 1: </w:t>
            </w:r>
            <w:r w:rsidRPr="00283238">
              <w:rPr>
                <w:lang w:eastAsia="zh-CN"/>
              </w:rPr>
              <w:t xml:space="preserve">FFS </w:t>
            </w:r>
            <w:r>
              <w:rPr>
                <w:lang w:eastAsia="zh-CN"/>
              </w:rPr>
              <w:t>whether</w:t>
            </w:r>
            <w:r w:rsidRPr="00283238">
              <w:rPr>
                <w:lang w:eastAsia="zh-CN"/>
              </w:rPr>
              <w:t xml:space="preserve"> SINR based definition is needed</w:t>
            </w:r>
          </w:p>
          <w:p w14:paraId="06B44A31" w14:textId="2903727C" w:rsidR="007560CA" w:rsidRDefault="007560CA" w:rsidP="008A386E">
            <w:pPr>
              <w:widowControl w:val="0"/>
              <w:numPr>
                <w:ilvl w:val="1"/>
                <w:numId w:val="10"/>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2: </w:t>
            </w:r>
            <w:r w:rsidRPr="00BE1402">
              <w:rPr>
                <w:lang w:eastAsia="zh-CN"/>
              </w:rPr>
              <w:t>Use the SNR based requirement definition</w:t>
            </w:r>
          </w:p>
        </w:tc>
      </w:tr>
    </w:tbl>
    <w:p w14:paraId="4815AFB2" w14:textId="77777777" w:rsidR="007560CA" w:rsidRDefault="007560CA" w:rsidP="008A386E">
      <w:pPr>
        <w:rPr>
          <w:lang w:eastAsia="ja-JP"/>
        </w:rPr>
      </w:pPr>
    </w:p>
    <w:p w14:paraId="2F8DED82" w14:textId="0D3C0503" w:rsidR="004B3B6F" w:rsidRDefault="00606F47" w:rsidP="00545D5C">
      <w:pPr>
        <w:rPr>
          <w:lang w:eastAsia="zh-CN"/>
        </w:rPr>
      </w:pPr>
      <w:r>
        <w:rPr>
          <w:rFonts w:hint="eastAsia"/>
          <w:lang w:eastAsia="zh-CN"/>
        </w:rPr>
        <w:t xml:space="preserve">SINR based requirement was used for DIP-based modelling for LTE PUSCH and PDSCH MMSE-IRC demodulation </w:t>
      </w:r>
      <w:r>
        <w:rPr>
          <w:lang w:eastAsia="zh-CN"/>
        </w:rPr>
        <w:t>requirement</w:t>
      </w:r>
      <w:r>
        <w:rPr>
          <w:rFonts w:hint="eastAsia"/>
          <w:lang w:eastAsia="zh-CN"/>
        </w:rPr>
        <w:t xml:space="preserve"> in TS 36.104 and 36.101. </w:t>
      </w:r>
      <w:r w:rsidR="00A178EB">
        <w:rPr>
          <w:lang w:eastAsia="zh-CN"/>
        </w:rPr>
        <w:t xml:space="preserve">On the other hand, PDSCH demod requirements </w:t>
      </w:r>
      <w:r w:rsidR="00D855C0">
        <w:rPr>
          <w:lang w:eastAsia="zh-CN"/>
        </w:rPr>
        <w:t>were specified considering SNR based requirement definition</w:t>
      </w:r>
      <w:r w:rsidR="00963755">
        <w:rPr>
          <w:lang w:eastAsia="zh-CN"/>
        </w:rPr>
        <w:t xml:space="preserve">. </w:t>
      </w:r>
      <w:r w:rsidR="00D855C0">
        <w:rPr>
          <w:lang w:eastAsia="zh-CN"/>
        </w:rPr>
        <w:t xml:space="preserve">Generally, </w:t>
      </w:r>
      <w:r w:rsidR="00601AAE">
        <w:rPr>
          <w:lang w:eastAsia="zh-CN"/>
        </w:rPr>
        <w:t>SINR</w:t>
      </w:r>
      <w:r w:rsidR="00963755">
        <w:rPr>
          <w:lang w:eastAsia="zh-CN"/>
        </w:rPr>
        <w:t xml:space="preserve">-based requirement and SNR-based requirement could be regarded as equivalent. </w:t>
      </w:r>
      <w:r w:rsidR="00CC29B0">
        <w:rPr>
          <w:lang w:eastAsia="zh-CN"/>
        </w:rPr>
        <w:t xml:space="preserve">Given that RAN4 has agreed to use INR-based modelling for defining Rel-19 PUSH MMSE-IRC requirements, it is recommended </w:t>
      </w:r>
      <w:r w:rsidR="007B4EA3">
        <w:rPr>
          <w:lang w:eastAsia="zh-CN"/>
        </w:rPr>
        <w:t xml:space="preserve">to consider both and carry out the </w:t>
      </w:r>
      <w:r w:rsidR="00F64618">
        <w:rPr>
          <w:lang w:eastAsia="zh-CN"/>
        </w:rPr>
        <w:t>down scoping</w:t>
      </w:r>
      <w:r w:rsidR="007B4EA3">
        <w:rPr>
          <w:lang w:eastAsia="zh-CN"/>
        </w:rPr>
        <w:t xml:space="preserve"> after the finalization of the parameters/ configurations needed to derive the requirements. </w:t>
      </w:r>
    </w:p>
    <w:p w14:paraId="76EC8506" w14:textId="682A5E4E" w:rsidR="007560CA" w:rsidRPr="00545D5C" w:rsidRDefault="00545D5C" w:rsidP="008A386E">
      <w:pPr>
        <w:rPr>
          <w:b/>
          <w:bCs/>
          <w:lang w:eastAsia="ja-JP"/>
        </w:rPr>
      </w:pPr>
      <w:r w:rsidRPr="00545D5C">
        <w:rPr>
          <w:b/>
          <w:bCs/>
          <w:u w:val="single"/>
          <w:lang w:eastAsia="ja-JP"/>
        </w:rPr>
        <w:t>Proposal 4</w:t>
      </w:r>
      <w:r w:rsidRPr="00545D5C">
        <w:rPr>
          <w:b/>
          <w:bCs/>
          <w:lang w:eastAsia="ja-JP"/>
        </w:rPr>
        <w:t>: RAN</w:t>
      </w:r>
      <w:r w:rsidR="008C34E6">
        <w:rPr>
          <w:b/>
          <w:bCs/>
          <w:lang w:eastAsia="ja-JP"/>
        </w:rPr>
        <w:t xml:space="preserve">4 to select between SNR and SINR definition for the requirement after finalizing </w:t>
      </w:r>
      <w:r w:rsidR="008029B1">
        <w:rPr>
          <w:b/>
          <w:bCs/>
          <w:lang w:eastAsia="ja-JP"/>
        </w:rPr>
        <w:t>configuration and parameters needed to decide the demodulation requirements</w:t>
      </w:r>
      <w:r w:rsidRPr="00545D5C">
        <w:rPr>
          <w:b/>
          <w:bCs/>
          <w:lang w:eastAsia="ja-JP"/>
        </w:rPr>
        <w:t xml:space="preserve">. </w:t>
      </w:r>
    </w:p>
    <w:p w14:paraId="0A4BFF18" w14:textId="472BCA96" w:rsidR="004A4BBF" w:rsidRDefault="00E72CFA" w:rsidP="00E72CFA">
      <w:pPr>
        <w:pStyle w:val="Heading2"/>
      </w:pPr>
      <w:r>
        <w:t>2.3</w:t>
      </w:r>
      <w:r>
        <w:tab/>
      </w:r>
      <w:r w:rsidRPr="00F223B9">
        <w:t>Manufacturer declarations</w:t>
      </w:r>
      <w:r>
        <w:t xml:space="preserve"> and applicability rules</w:t>
      </w:r>
    </w:p>
    <w:p w14:paraId="40BB2192" w14:textId="290CE61D" w:rsidR="00036DF9" w:rsidRDefault="00036DF9" w:rsidP="00036DF9">
      <w:pPr>
        <w:pStyle w:val="Heading3"/>
      </w:pPr>
      <w:r w:rsidRPr="00036DF9">
        <w:t>2.3.1 Applicability rule for different test scenarios</w:t>
      </w:r>
    </w:p>
    <w:p w14:paraId="4246FF11" w14:textId="77777777" w:rsidR="00036DF9" w:rsidRDefault="00036DF9" w:rsidP="00036DF9">
      <w:pPr>
        <w:rPr>
          <w:lang w:eastAsia="ja-JP"/>
        </w:rPr>
      </w:pPr>
      <w:r>
        <w:rPr>
          <w:lang w:eastAsia="ja-JP"/>
        </w:rPr>
        <w:t>In [2], below options were agreed:</w:t>
      </w:r>
    </w:p>
    <w:tbl>
      <w:tblPr>
        <w:tblStyle w:val="TableGrid"/>
        <w:tblW w:w="0" w:type="auto"/>
        <w:tblLook w:val="04A0" w:firstRow="1" w:lastRow="0" w:firstColumn="1" w:lastColumn="0" w:noHBand="0" w:noVBand="1"/>
      </w:tblPr>
      <w:tblGrid>
        <w:gridCol w:w="9622"/>
      </w:tblGrid>
      <w:tr w:rsidR="00036DF9" w14:paraId="6EBBC054" w14:textId="77777777" w:rsidTr="00036DF9">
        <w:tc>
          <w:tcPr>
            <w:tcW w:w="9622" w:type="dxa"/>
          </w:tcPr>
          <w:p w14:paraId="3A7D0EEA" w14:textId="77777777" w:rsidR="00DE5A94" w:rsidRPr="00F8500B" w:rsidRDefault="00DE5A94" w:rsidP="00DE5A94">
            <w:pPr>
              <w:numPr>
                <w:ilvl w:val="0"/>
                <w:numId w:val="11"/>
              </w:numPr>
              <w:snapToGrid w:val="0"/>
              <w:spacing w:before="60" w:after="60"/>
              <w:ind w:left="284" w:hanging="284"/>
              <w:rPr>
                <w:rFonts w:eastAsia="SimSun"/>
                <w:lang w:eastAsia="zh-CN"/>
              </w:rPr>
            </w:pPr>
            <w:r w:rsidRPr="00F8500B">
              <w:rPr>
                <w:rFonts w:eastAsia="SimSun"/>
                <w:lang w:eastAsia="zh-CN"/>
              </w:rPr>
              <w:t>Proposals on applicability for Homnet and Hetnet scenarios:</w:t>
            </w:r>
          </w:p>
          <w:p w14:paraId="6AB209E9" w14:textId="77777777" w:rsidR="00DE5A94" w:rsidRPr="00F8500B" w:rsidRDefault="00DE5A94" w:rsidP="00DE5A94">
            <w:pPr>
              <w:widowControl w:val="0"/>
              <w:numPr>
                <w:ilvl w:val="1"/>
                <w:numId w:val="10"/>
              </w:numPr>
              <w:tabs>
                <w:tab w:val="left" w:pos="484"/>
                <w:tab w:val="left" w:pos="709"/>
                <w:tab w:val="left" w:pos="1440"/>
                <w:tab w:val="left" w:pos="1701"/>
              </w:tabs>
              <w:snapToGrid w:val="0"/>
              <w:spacing w:before="60" w:after="60"/>
              <w:ind w:leftChars="213" w:left="709" w:hanging="283"/>
              <w:rPr>
                <w:lang w:eastAsia="zh-CN"/>
              </w:rPr>
            </w:pPr>
            <w:r w:rsidRPr="00F8500B">
              <w:rPr>
                <w:rFonts w:eastAsia="DengXian" w:hint="eastAsia"/>
                <w:lang w:eastAsia="zh-CN"/>
              </w:rPr>
              <w:t>P</w:t>
            </w:r>
            <w:r w:rsidRPr="00F8500B">
              <w:rPr>
                <w:rFonts w:eastAsia="DengXian"/>
                <w:lang w:eastAsia="zh-CN"/>
              </w:rPr>
              <w:t>roposal 1:</w:t>
            </w:r>
            <w:r w:rsidRPr="00F8500B">
              <w:rPr>
                <w:rFonts w:eastAsia="SimSun"/>
                <w:lang w:eastAsia="en-US"/>
              </w:rPr>
              <w:t xml:space="preserve"> </w:t>
            </w:r>
            <w:r w:rsidRPr="00F8500B">
              <w:rPr>
                <w:rFonts w:eastAsia="DengXian"/>
                <w:lang w:eastAsia="zh-CN"/>
              </w:rPr>
              <w:t>HomNet requirements are not applicable for Local Area BS</w:t>
            </w:r>
          </w:p>
          <w:p w14:paraId="4B3326DB" w14:textId="77777777" w:rsidR="00DE5A94" w:rsidRPr="00F8500B" w:rsidRDefault="00DE5A94" w:rsidP="00DE5A94">
            <w:pPr>
              <w:widowControl w:val="0"/>
              <w:numPr>
                <w:ilvl w:val="1"/>
                <w:numId w:val="10"/>
              </w:numPr>
              <w:tabs>
                <w:tab w:val="left" w:pos="484"/>
                <w:tab w:val="left" w:pos="709"/>
                <w:tab w:val="left" w:pos="1440"/>
                <w:tab w:val="left" w:pos="1701"/>
              </w:tabs>
              <w:snapToGrid w:val="0"/>
              <w:spacing w:before="60" w:after="60"/>
              <w:ind w:leftChars="213" w:left="709" w:hanging="283"/>
              <w:rPr>
                <w:lang w:eastAsia="zh-CN"/>
              </w:rPr>
            </w:pPr>
            <w:r w:rsidRPr="00F8500B">
              <w:rPr>
                <w:rFonts w:eastAsia="DengXian" w:hint="eastAsia"/>
                <w:lang w:eastAsia="zh-CN"/>
              </w:rPr>
              <w:t>P</w:t>
            </w:r>
            <w:r w:rsidRPr="00F8500B">
              <w:rPr>
                <w:rFonts w:eastAsia="DengXian"/>
                <w:lang w:eastAsia="zh-CN"/>
              </w:rPr>
              <w:t>roposal 2: HomNet requirements are only applied for Wide area BS, and HetNet requirements are only applied for Home BS and Local BS</w:t>
            </w:r>
          </w:p>
          <w:p w14:paraId="04667907" w14:textId="77777777" w:rsidR="00DE5A94" w:rsidRPr="00F8500B" w:rsidRDefault="00DE5A94" w:rsidP="00DE5A94">
            <w:pPr>
              <w:numPr>
                <w:ilvl w:val="0"/>
                <w:numId w:val="11"/>
              </w:numPr>
              <w:snapToGrid w:val="0"/>
              <w:spacing w:before="60" w:after="60"/>
              <w:ind w:left="284" w:hanging="284"/>
              <w:rPr>
                <w:rFonts w:eastAsia="DengXian"/>
                <w:lang w:eastAsia="zh-CN"/>
              </w:rPr>
            </w:pPr>
            <w:r w:rsidRPr="00F8500B">
              <w:rPr>
                <w:rFonts w:eastAsia="SimSun"/>
                <w:lang w:eastAsia="zh-CN"/>
              </w:rPr>
              <w:t>Proposals on additional applicability rule:</w:t>
            </w:r>
          </w:p>
          <w:p w14:paraId="6A3DB05F" w14:textId="77777777" w:rsidR="00DE5A94" w:rsidRPr="00F8500B" w:rsidRDefault="00DE5A94" w:rsidP="00DE5A94">
            <w:pPr>
              <w:widowControl w:val="0"/>
              <w:numPr>
                <w:ilvl w:val="1"/>
                <w:numId w:val="10"/>
              </w:numPr>
              <w:tabs>
                <w:tab w:val="left" w:pos="484"/>
                <w:tab w:val="left" w:pos="709"/>
                <w:tab w:val="left" w:pos="1440"/>
                <w:tab w:val="left" w:pos="1701"/>
              </w:tabs>
              <w:snapToGrid w:val="0"/>
              <w:spacing w:before="60" w:after="60"/>
              <w:ind w:leftChars="213" w:left="709" w:hanging="283"/>
              <w:rPr>
                <w:lang w:eastAsia="zh-CN"/>
              </w:rPr>
            </w:pPr>
            <w:r w:rsidRPr="00F8500B">
              <w:rPr>
                <w:rFonts w:eastAsia="DengXian"/>
                <w:lang w:eastAsia="zh-CN"/>
              </w:rPr>
              <w:t>Proposal 1: If a BS declared to support Wide Area BS, Medium Range BS and pass the tests for HomNet (DIP Set1), the test for HetNet (DIP Set 2) can be skipped</w:t>
            </w:r>
          </w:p>
          <w:p w14:paraId="76FD4E8F" w14:textId="52A21ED1" w:rsidR="00036DF9" w:rsidRDefault="00DE5A94" w:rsidP="00036DF9">
            <w:pPr>
              <w:widowControl w:val="0"/>
              <w:numPr>
                <w:ilvl w:val="1"/>
                <w:numId w:val="10"/>
              </w:numPr>
              <w:tabs>
                <w:tab w:val="left" w:pos="484"/>
                <w:tab w:val="left" w:pos="709"/>
                <w:tab w:val="left" w:pos="1440"/>
                <w:tab w:val="left" w:pos="1701"/>
              </w:tabs>
              <w:snapToGrid w:val="0"/>
              <w:spacing w:before="60" w:after="60"/>
              <w:ind w:leftChars="213" w:left="709" w:hanging="283"/>
              <w:rPr>
                <w:lang w:eastAsia="zh-CN"/>
              </w:rPr>
            </w:pPr>
            <w:r w:rsidRPr="00F8500B">
              <w:rPr>
                <w:rFonts w:eastAsia="DengXian" w:hint="eastAsia"/>
                <w:lang w:eastAsia="zh-CN"/>
              </w:rPr>
              <w:t>P</w:t>
            </w:r>
            <w:r w:rsidRPr="00F8500B">
              <w:rPr>
                <w:rFonts w:eastAsia="DengXian"/>
                <w:lang w:eastAsia="zh-CN"/>
              </w:rPr>
              <w:t>roposal 2: Introduce the applicability rules that only one of HomNet and HetNet scenarios is tested</w:t>
            </w:r>
          </w:p>
        </w:tc>
      </w:tr>
    </w:tbl>
    <w:p w14:paraId="28621F6E" w14:textId="77777777" w:rsidR="005E3CB8" w:rsidRDefault="005E3CB8" w:rsidP="005A3D05">
      <w:pPr>
        <w:jc w:val="both"/>
        <w:rPr>
          <w:lang w:eastAsia="zh-CN"/>
        </w:rPr>
      </w:pPr>
    </w:p>
    <w:p w14:paraId="6FB3C0E3" w14:textId="52FD4833" w:rsidR="005A3D05" w:rsidRDefault="005A3D05" w:rsidP="003767E9">
      <w:pPr>
        <w:jc w:val="both"/>
        <w:rPr>
          <w:lang w:eastAsia="ja-JP"/>
        </w:rPr>
      </w:pPr>
      <w:r>
        <w:rPr>
          <w:rFonts w:hint="eastAsia"/>
          <w:lang w:eastAsia="zh-CN"/>
        </w:rPr>
        <w:t>I</w:t>
      </w:r>
      <w:r>
        <w:rPr>
          <w:lang w:eastAsia="zh-CN"/>
        </w:rPr>
        <w:t xml:space="preserve">n </w:t>
      </w:r>
      <w:r w:rsidR="005E3CB8">
        <w:rPr>
          <w:lang w:eastAsia="zh-CN"/>
        </w:rPr>
        <w:t xml:space="preserve">[3], the demodulation requirements for </w:t>
      </w:r>
      <w:r>
        <w:rPr>
          <w:lang w:eastAsia="zh-CN"/>
        </w:rPr>
        <w:t xml:space="preserve">HomNet scenario was not appliable for Local Area BS and Home BS, </w:t>
      </w:r>
      <w:r w:rsidR="008B7F4E">
        <w:rPr>
          <w:lang w:eastAsia="zh-CN"/>
        </w:rPr>
        <w:t xml:space="preserve">as such deployment was envisioned for macro urban deployments and not small cell or indoor deployments. On the other hand, the HetNet entail </w:t>
      </w:r>
      <w:r w:rsidR="00CF6322">
        <w:rPr>
          <w:lang w:eastAsia="zh-CN"/>
        </w:rPr>
        <w:t xml:space="preserve">mixture of wide area and local area deployments. In this regard, it is viable to follow the same approach within this </w:t>
      </w:r>
      <w:r w:rsidR="00CB2793">
        <w:rPr>
          <w:lang w:eastAsia="zh-CN"/>
        </w:rPr>
        <w:t xml:space="preserve">work item and consider only </w:t>
      </w:r>
      <w:r w:rsidR="00422862">
        <w:rPr>
          <w:lang w:eastAsia="zh-CN"/>
        </w:rPr>
        <w:t xml:space="preserve">HomNet for wide area and medium range deployments (i.e., proposal 1 above). </w:t>
      </w:r>
    </w:p>
    <w:p w14:paraId="7D0FC4B3" w14:textId="1D09D4EE" w:rsidR="00C55989" w:rsidRPr="003767E9" w:rsidRDefault="003767E9" w:rsidP="00C55989">
      <w:pPr>
        <w:rPr>
          <w:b/>
          <w:bCs/>
        </w:rPr>
      </w:pPr>
      <w:r w:rsidRPr="003767E9">
        <w:rPr>
          <w:b/>
          <w:bCs/>
          <w:u w:val="single"/>
        </w:rPr>
        <w:t>Proposal 5</w:t>
      </w:r>
      <w:r w:rsidRPr="003767E9">
        <w:rPr>
          <w:b/>
          <w:bCs/>
        </w:rPr>
        <w:t xml:space="preserve">: RAN4 to define HomNet requirements only for wide area and medium range type base stations. </w:t>
      </w:r>
    </w:p>
    <w:p w14:paraId="6E12F344" w14:textId="77777777" w:rsidR="00993E9B" w:rsidRDefault="00993E9B" w:rsidP="00823087">
      <w:pPr>
        <w:pStyle w:val="Heading1"/>
        <w:ind w:left="0" w:firstLine="0"/>
        <w:jc w:val="both"/>
      </w:pPr>
      <w:r>
        <w:t>Conclusion</w:t>
      </w:r>
    </w:p>
    <w:p w14:paraId="680B5DC1" w14:textId="0CD9918F" w:rsidR="00993E9B" w:rsidRDefault="00F70389" w:rsidP="00823087">
      <w:pPr>
        <w:jc w:val="both"/>
      </w:pPr>
      <w:r>
        <w:t xml:space="preserve">In this contribution we provide our views on the </w:t>
      </w:r>
      <w:r w:rsidR="004C4936">
        <w:t xml:space="preserve">remaining issues of BS demodulation aspects for MMSE-IRC receiver. </w:t>
      </w:r>
      <w:r w:rsidR="004A75F9">
        <w:t>Our observations and proposals can be summarized for that frequency range as follows:</w:t>
      </w:r>
    </w:p>
    <w:p w14:paraId="710A4C93" w14:textId="6506A595" w:rsidR="00F000EA" w:rsidRPr="00F000EA" w:rsidRDefault="00F000EA" w:rsidP="004C4936">
      <w:pPr>
        <w:rPr>
          <w:b/>
          <w:bCs/>
        </w:rPr>
      </w:pPr>
      <w:r w:rsidRPr="00A025FA">
        <w:rPr>
          <w:b/>
          <w:bCs/>
          <w:u w:val="single"/>
        </w:rPr>
        <w:t>Observation 1</w:t>
      </w:r>
      <w:r w:rsidRPr="00A025FA">
        <w:rPr>
          <w:b/>
          <w:bCs/>
        </w:rPr>
        <w:t xml:space="preserve">: Since the interference profile follows what was considered in TR 36.884, it is expected that gains trends between 1 and 2 interferers for 2Rx will be applicable. </w:t>
      </w:r>
    </w:p>
    <w:p w14:paraId="51BD889E" w14:textId="7CDE23A4" w:rsidR="004C4936" w:rsidRPr="004C4936" w:rsidRDefault="004C4936" w:rsidP="004C4936">
      <w:pPr>
        <w:rPr>
          <w:b/>
          <w:bCs/>
          <w:lang w:eastAsia="ja-JP"/>
        </w:rPr>
      </w:pPr>
      <w:r w:rsidRPr="00237A52">
        <w:rPr>
          <w:b/>
          <w:bCs/>
          <w:u w:val="single"/>
        </w:rPr>
        <w:t>Proposal 1</w:t>
      </w:r>
      <w:r w:rsidRPr="00AA2A10">
        <w:rPr>
          <w:b/>
          <w:bCs/>
        </w:rPr>
        <w:t xml:space="preserve">: Since the consideration of 2Rx requirements in practical deployments might not be needed, it is proposal to down prioritize 2Rx test cases when finalizing the simulation parameters and configurations needed to derive the final demodulation requirements. </w:t>
      </w:r>
    </w:p>
    <w:p w14:paraId="61D5FCBE" w14:textId="5E111E20" w:rsidR="004C4936" w:rsidRPr="004C4936" w:rsidRDefault="004C4936" w:rsidP="004C4936">
      <w:pPr>
        <w:widowControl w:val="0"/>
        <w:tabs>
          <w:tab w:val="left" w:pos="484"/>
          <w:tab w:val="left" w:pos="709"/>
          <w:tab w:val="left" w:pos="1440"/>
        </w:tabs>
        <w:autoSpaceDN w:val="0"/>
        <w:snapToGrid w:val="0"/>
        <w:spacing w:before="60" w:after="60"/>
        <w:rPr>
          <w:b/>
          <w:lang w:eastAsia="zh-CN"/>
        </w:rPr>
      </w:pPr>
      <w:r w:rsidRPr="0065239D">
        <w:rPr>
          <w:b/>
          <w:iCs/>
          <w:u w:val="single"/>
          <w:lang w:eastAsia="ja-JP"/>
        </w:rPr>
        <w:t>Proposal 2</w:t>
      </w:r>
      <w:r w:rsidRPr="0065239D">
        <w:rPr>
          <w:b/>
          <w:iCs/>
          <w:lang w:eastAsia="ja-JP"/>
        </w:rPr>
        <w:t xml:space="preserve">: RAN4 to consider option 4 (i.e., </w:t>
      </w:r>
      <w:r w:rsidRPr="0065239D">
        <w:rPr>
          <w:b/>
          <w:lang w:eastAsia="zh-CN"/>
        </w:rPr>
        <w:t xml:space="preserve">5/50MHz CHWBW for 15KHz SCS and 10/100MHz BW with 30KHz SCS. </w:t>
      </w:r>
    </w:p>
    <w:p w14:paraId="37821305" w14:textId="33EB3827" w:rsidR="004C4936" w:rsidRDefault="004C4936" w:rsidP="004C4936">
      <w:pPr>
        <w:rPr>
          <w:b/>
          <w:bCs/>
          <w:u w:val="single"/>
          <w:lang w:eastAsia="ja-JP"/>
        </w:rPr>
      </w:pPr>
      <w:r w:rsidRPr="00C24EB7">
        <w:rPr>
          <w:b/>
          <w:bCs/>
          <w:u w:val="single"/>
          <w:lang w:eastAsia="ja-JP"/>
        </w:rPr>
        <w:lastRenderedPageBreak/>
        <w:t>Proposal 3</w:t>
      </w:r>
      <w:r w:rsidRPr="00C24EB7">
        <w:rPr>
          <w:b/>
          <w:bCs/>
          <w:lang w:eastAsia="ja-JP"/>
        </w:rPr>
        <w:t>: RAN4 to consider both CP-OFDM and DFT-s-OFDM waveforms. Further down scoping can be carried out after the simulations campaign.</w:t>
      </w:r>
    </w:p>
    <w:p w14:paraId="5A087ADC" w14:textId="77777777" w:rsidR="00A34411" w:rsidRPr="00545D5C" w:rsidRDefault="00A34411" w:rsidP="00A34411">
      <w:pPr>
        <w:rPr>
          <w:b/>
          <w:bCs/>
          <w:lang w:eastAsia="ja-JP"/>
        </w:rPr>
      </w:pPr>
      <w:r w:rsidRPr="00545D5C">
        <w:rPr>
          <w:b/>
          <w:bCs/>
          <w:u w:val="single"/>
          <w:lang w:eastAsia="ja-JP"/>
        </w:rPr>
        <w:t>Proposal 4</w:t>
      </w:r>
      <w:r w:rsidRPr="00545D5C">
        <w:rPr>
          <w:b/>
          <w:bCs/>
          <w:lang w:eastAsia="ja-JP"/>
        </w:rPr>
        <w:t>: RAN</w:t>
      </w:r>
      <w:r>
        <w:rPr>
          <w:b/>
          <w:bCs/>
          <w:lang w:eastAsia="ja-JP"/>
        </w:rPr>
        <w:t>4 to select between SNR and SINR definition for the requirement after finalizing configuration and parameters needed to decide the demodulation requirements</w:t>
      </w:r>
      <w:r w:rsidRPr="00545D5C">
        <w:rPr>
          <w:b/>
          <w:bCs/>
          <w:lang w:eastAsia="ja-JP"/>
        </w:rPr>
        <w:t xml:space="preserve">. </w:t>
      </w:r>
    </w:p>
    <w:p w14:paraId="46A888FE" w14:textId="109638B6" w:rsidR="003767E9" w:rsidRPr="004C4936" w:rsidRDefault="003767E9" w:rsidP="004C4936">
      <w:pPr>
        <w:rPr>
          <w:b/>
          <w:bCs/>
        </w:rPr>
      </w:pPr>
      <w:r w:rsidRPr="003767E9">
        <w:rPr>
          <w:b/>
          <w:bCs/>
          <w:u w:val="single"/>
        </w:rPr>
        <w:t>Proposal 5</w:t>
      </w:r>
      <w:r w:rsidRPr="003767E9">
        <w:rPr>
          <w:b/>
          <w:bCs/>
        </w:rPr>
        <w:t xml:space="preserve">: RAN4 to define HomNet requirements only for wide area and medium range type base stations. </w:t>
      </w:r>
    </w:p>
    <w:p w14:paraId="17189E3E" w14:textId="77777777" w:rsidR="00993E9B" w:rsidRDefault="00993E9B" w:rsidP="00823087">
      <w:pPr>
        <w:pStyle w:val="Heading1"/>
        <w:ind w:left="0" w:firstLine="0"/>
        <w:jc w:val="both"/>
      </w:pPr>
      <w:r>
        <w:t>Reference</w:t>
      </w:r>
    </w:p>
    <w:p w14:paraId="2AAC5D96" w14:textId="5D13B770" w:rsidR="00993E9B" w:rsidRDefault="00993E9B" w:rsidP="00FE276C">
      <w:pPr>
        <w:pStyle w:val="B1"/>
        <w:ind w:left="719" w:hanging="435"/>
        <w:jc w:val="both"/>
      </w:pPr>
      <w:r>
        <w:t>[1]</w:t>
      </w:r>
      <w:r>
        <w:tab/>
      </w:r>
      <w:r w:rsidR="000F58C5">
        <w:tab/>
      </w:r>
      <w:r w:rsidR="005C51A7" w:rsidRPr="005C51A7">
        <w:t>RP-240831</w:t>
      </w:r>
      <w:r w:rsidR="005C51A7">
        <w:t>,</w:t>
      </w:r>
      <w:r w:rsidR="003F63B9">
        <w:t xml:space="preserve"> </w:t>
      </w:r>
      <w:r w:rsidR="005C51A7">
        <w:t>“</w:t>
      </w:r>
      <w:r w:rsidR="003F63B9" w:rsidRPr="003F63B9">
        <w:t>New WID: WI resulting from discussion on Demodulation performance requirements enhancements</w:t>
      </w:r>
      <w:r w:rsidR="005C51A7">
        <w:t>”</w:t>
      </w:r>
      <w:r w:rsidR="007C14BE">
        <w:t>, Vivo, RAN</w:t>
      </w:r>
      <w:r w:rsidR="004876C7">
        <w:t xml:space="preserve">#103, </w:t>
      </w:r>
      <w:r w:rsidR="00FE276C" w:rsidRPr="00FE276C">
        <w:t>Maastricht, Netherlands</w:t>
      </w:r>
      <w:r w:rsidR="00FE276C">
        <w:t>.</w:t>
      </w:r>
    </w:p>
    <w:p w14:paraId="7629E616" w14:textId="2BEFBA94" w:rsidR="00146CA5" w:rsidRDefault="00FE276C" w:rsidP="00642355">
      <w:pPr>
        <w:ind w:left="719" w:hanging="435"/>
      </w:pPr>
      <w:r>
        <w:t xml:space="preserve">[2] </w:t>
      </w:r>
      <w:r>
        <w:tab/>
      </w:r>
      <w:r w:rsidR="005204D9" w:rsidRPr="005204D9">
        <w:t>R4-2419780</w:t>
      </w:r>
      <w:r w:rsidR="00146CA5">
        <w:t>, “</w:t>
      </w:r>
      <w:r w:rsidR="005A1820" w:rsidRPr="005A1820">
        <w:t>Way Forward for [113][321] NR_demod_Ph5_Part1_General_BS</w:t>
      </w:r>
      <w:r w:rsidR="00007D73">
        <w:t>”</w:t>
      </w:r>
      <w:r w:rsidR="00642355">
        <w:t>, RAN4#11</w:t>
      </w:r>
      <w:r w:rsidR="005A1820">
        <w:t>3</w:t>
      </w:r>
      <w:r w:rsidR="00642355">
        <w:t xml:space="preserve">, </w:t>
      </w:r>
      <w:r w:rsidR="00CE0484" w:rsidRPr="00CE0484">
        <w:t>China Telecom, MediaTek</w:t>
      </w:r>
      <w:r w:rsidR="00642355">
        <w:t>.</w:t>
      </w:r>
    </w:p>
    <w:p w14:paraId="082D22B5" w14:textId="6EC3CCA1" w:rsidR="00FE276C" w:rsidRDefault="00146CA5" w:rsidP="00FE276C">
      <w:pPr>
        <w:pStyle w:val="B1"/>
        <w:ind w:left="719" w:hanging="435"/>
        <w:jc w:val="both"/>
      </w:pPr>
      <w:r>
        <w:t>[3]</w:t>
      </w:r>
      <w:r>
        <w:tab/>
      </w:r>
      <w:r w:rsidR="00CC3F7E">
        <w:t xml:space="preserve">TR </w:t>
      </w:r>
      <w:r w:rsidR="00CC3F7E" w:rsidRPr="00530A15">
        <w:t>36.884, “Performance requirements of MMSE-IRC receiver for LTE BS”</w:t>
      </w:r>
      <w:r w:rsidR="008611CC" w:rsidRPr="00530A15">
        <w:t xml:space="preserve"> </w:t>
      </w:r>
      <w:r w:rsidR="00530A15" w:rsidRPr="00530A15">
        <w:t>3GPP V</w:t>
      </w:r>
      <w:r w:rsidR="008611CC" w:rsidRPr="00530A15">
        <w:t>13.1.0</w:t>
      </w:r>
    </w:p>
    <w:p w14:paraId="318EFFBC" w14:textId="77777777" w:rsidR="00993E9B" w:rsidRDefault="00993E9B" w:rsidP="00823087">
      <w:pPr>
        <w:pStyle w:val="B1"/>
        <w:ind w:left="0" w:firstLine="0"/>
        <w:jc w:val="both"/>
      </w:pPr>
    </w:p>
    <w:p w14:paraId="5467FF78" w14:textId="77777777" w:rsidR="00993E9B" w:rsidRDefault="00993E9B" w:rsidP="00823087">
      <w:pPr>
        <w:jc w:val="both"/>
      </w:pPr>
    </w:p>
    <w:sectPr w:rsidR="00993E9B" w:rsidSect="000F013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D287E" w14:textId="77777777" w:rsidR="005A2677" w:rsidRDefault="005A2677" w:rsidP="0053201B">
      <w:pPr>
        <w:spacing w:after="0"/>
      </w:pPr>
      <w:r>
        <w:separator/>
      </w:r>
    </w:p>
  </w:endnote>
  <w:endnote w:type="continuationSeparator" w:id="0">
    <w:p w14:paraId="365A4D32" w14:textId="77777777" w:rsidR="005A2677" w:rsidRDefault="005A2677" w:rsidP="0053201B">
      <w:pPr>
        <w:spacing w:after="0"/>
      </w:pPr>
      <w:r>
        <w:continuationSeparator/>
      </w:r>
    </w:p>
  </w:endnote>
  <w:endnote w:type="continuationNotice" w:id="1">
    <w:p w14:paraId="3E43C770" w14:textId="77777777" w:rsidR="005A2677" w:rsidRDefault="005A26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CE13F" w14:textId="77777777" w:rsidR="005A2677" w:rsidRDefault="005A2677" w:rsidP="0053201B">
      <w:pPr>
        <w:spacing w:after="0"/>
      </w:pPr>
      <w:r>
        <w:separator/>
      </w:r>
    </w:p>
  </w:footnote>
  <w:footnote w:type="continuationSeparator" w:id="0">
    <w:p w14:paraId="11EE054C" w14:textId="77777777" w:rsidR="005A2677" w:rsidRDefault="005A2677" w:rsidP="0053201B">
      <w:pPr>
        <w:spacing w:after="0"/>
      </w:pPr>
      <w:r>
        <w:continuationSeparator/>
      </w:r>
    </w:p>
  </w:footnote>
  <w:footnote w:type="continuationNotice" w:id="1">
    <w:p w14:paraId="11B8C40B" w14:textId="77777777" w:rsidR="005A2677" w:rsidRDefault="005A26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743D4"/>
    <w:multiLevelType w:val="multilevel"/>
    <w:tmpl w:val="D73256D8"/>
    <w:lvl w:ilvl="0">
      <w:start w:val="1"/>
      <w:numFmt w:val="bullet"/>
      <w:lvlText w:val=""/>
      <w:lvlJc w:val="left"/>
      <w:pPr>
        <w:ind w:left="420" w:hanging="420"/>
      </w:pPr>
      <w:rPr>
        <w:rFonts w:ascii="Symbol" w:hAnsi="Symbol" w:hint="default"/>
      </w:rPr>
    </w:lvl>
    <w:lvl w:ilvl="1">
      <w:start w:val="1"/>
      <w:numFmt w:val="bullet"/>
      <w:lvlText w:val=""/>
      <w:lvlJc w:val="left"/>
      <w:pPr>
        <w:ind w:left="273" w:hanging="420"/>
      </w:pPr>
      <w:rPr>
        <w:rFonts w:ascii="Wingdings" w:hAnsi="Wingdings" w:hint="default"/>
      </w:rPr>
    </w:lvl>
    <w:lvl w:ilvl="2">
      <w:start w:val="1"/>
      <w:numFmt w:val="bullet"/>
      <w:lvlText w:val=""/>
      <w:lvlJc w:val="left"/>
      <w:pPr>
        <w:ind w:left="693" w:hanging="420"/>
      </w:pPr>
      <w:rPr>
        <w:rFonts w:ascii="Wingdings" w:hAnsi="Wingdings" w:hint="default"/>
      </w:rPr>
    </w:lvl>
    <w:lvl w:ilvl="3">
      <w:start w:val="1"/>
      <w:numFmt w:val="bullet"/>
      <w:lvlText w:val=""/>
      <w:lvlJc w:val="left"/>
      <w:pPr>
        <w:ind w:left="1113" w:hanging="420"/>
      </w:pPr>
      <w:rPr>
        <w:rFonts w:ascii="Wingdings" w:hAnsi="Wingdings" w:hint="default"/>
      </w:rPr>
    </w:lvl>
    <w:lvl w:ilvl="4">
      <w:start w:val="1"/>
      <w:numFmt w:val="bullet"/>
      <w:lvlText w:val=""/>
      <w:lvlJc w:val="left"/>
      <w:pPr>
        <w:ind w:left="1533" w:hanging="420"/>
      </w:pPr>
      <w:rPr>
        <w:rFonts w:ascii="Wingdings" w:hAnsi="Wingdings" w:hint="default"/>
      </w:rPr>
    </w:lvl>
    <w:lvl w:ilvl="5">
      <w:start w:val="1"/>
      <w:numFmt w:val="bullet"/>
      <w:lvlText w:val=""/>
      <w:lvlJc w:val="left"/>
      <w:pPr>
        <w:ind w:left="1953" w:hanging="420"/>
      </w:pPr>
      <w:rPr>
        <w:rFonts w:ascii="Wingdings" w:hAnsi="Wingdings" w:hint="default"/>
      </w:rPr>
    </w:lvl>
    <w:lvl w:ilvl="6">
      <w:start w:val="1"/>
      <w:numFmt w:val="bullet"/>
      <w:lvlText w:val=""/>
      <w:lvlJc w:val="left"/>
      <w:pPr>
        <w:ind w:left="2373" w:hanging="420"/>
      </w:pPr>
      <w:rPr>
        <w:rFonts w:ascii="Wingdings" w:hAnsi="Wingdings" w:hint="default"/>
      </w:rPr>
    </w:lvl>
    <w:lvl w:ilvl="7">
      <w:start w:val="1"/>
      <w:numFmt w:val="bullet"/>
      <w:lvlText w:val=""/>
      <w:lvlJc w:val="left"/>
      <w:pPr>
        <w:ind w:left="2793" w:hanging="420"/>
      </w:pPr>
      <w:rPr>
        <w:rFonts w:ascii="Wingdings" w:hAnsi="Wingdings" w:hint="default"/>
      </w:rPr>
    </w:lvl>
    <w:lvl w:ilvl="8">
      <w:start w:val="1"/>
      <w:numFmt w:val="bullet"/>
      <w:lvlText w:val=""/>
      <w:lvlJc w:val="left"/>
      <w:pPr>
        <w:ind w:left="3213" w:hanging="420"/>
      </w:pPr>
      <w:rPr>
        <w:rFonts w:ascii="Wingdings" w:hAnsi="Wingdings" w:hint="default"/>
      </w:rPr>
    </w:lvl>
  </w:abstractNum>
  <w:abstractNum w:abstractNumId="8" w15:restartNumberingAfterBreak="0">
    <w:nsid w:val="46DF2E4E"/>
    <w:multiLevelType w:val="hybridMultilevel"/>
    <w:tmpl w:val="3C34F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10" w15:restartNumberingAfterBreak="0">
    <w:nsid w:val="4A433AE7"/>
    <w:multiLevelType w:val="multilevel"/>
    <w:tmpl w:val="4A433AE7"/>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273" w:hanging="420"/>
      </w:pPr>
      <w:rPr>
        <w:rFonts w:ascii="Wingdings" w:hAnsi="Wingdings" w:hint="default"/>
      </w:rPr>
    </w:lvl>
    <w:lvl w:ilvl="2">
      <w:start w:val="1"/>
      <w:numFmt w:val="bullet"/>
      <w:lvlText w:val=""/>
      <w:lvlJc w:val="left"/>
      <w:pPr>
        <w:ind w:left="693" w:hanging="420"/>
      </w:pPr>
      <w:rPr>
        <w:rFonts w:ascii="Wingdings" w:hAnsi="Wingdings" w:hint="default"/>
      </w:rPr>
    </w:lvl>
    <w:lvl w:ilvl="3">
      <w:start w:val="1"/>
      <w:numFmt w:val="bullet"/>
      <w:lvlText w:val=""/>
      <w:lvlJc w:val="left"/>
      <w:pPr>
        <w:ind w:left="1113" w:hanging="420"/>
      </w:pPr>
      <w:rPr>
        <w:rFonts w:ascii="Wingdings" w:hAnsi="Wingdings" w:hint="default"/>
      </w:rPr>
    </w:lvl>
    <w:lvl w:ilvl="4">
      <w:start w:val="1"/>
      <w:numFmt w:val="bullet"/>
      <w:lvlText w:val=""/>
      <w:lvlJc w:val="left"/>
      <w:pPr>
        <w:ind w:left="1533" w:hanging="420"/>
      </w:pPr>
      <w:rPr>
        <w:rFonts w:ascii="Wingdings" w:hAnsi="Wingdings" w:hint="default"/>
      </w:rPr>
    </w:lvl>
    <w:lvl w:ilvl="5">
      <w:start w:val="1"/>
      <w:numFmt w:val="bullet"/>
      <w:lvlText w:val=""/>
      <w:lvlJc w:val="left"/>
      <w:pPr>
        <w:ind w:left="1953" w:hanging="420"/>
      </w:pPr>
      <w:rPr>
        <w:rFonts w:ascii="Wingdings" w:hAnsi="Wingdings" w:hint="default"/>
      </w:rPr>
    </w:lvl>
    <w:lvl w:ilvl="6">
      <w:start w:val="1"/>
      <w:numFmt w:val="bullet"/>
      <w:lvlText w:val=""/>
      <w:lvlJc w:val="left"/>
      <w:pPr>
        <w:ind w:left="2373" w:hanging="420"/>
      </w:pPr>
      <w:rPr>
        <w:rFonts w:ascii="Wingdings" w:hAnsi="Wingdings" w:hint="default"/>
      </w:rPr>
    </w:lvl>
    <w:lvl w:ilvl="7">
      <w:start w:val="1"/>
      <w:numFmt w:val="bullet"/>
      <w:lvlText w:val=""/>
      <w:lvlJc w:val="left"/>
      <w:pPr>
        <w:ind w:left="2793" w:hanging="420"/>
      </w:pPr>
      <w:rPr>
        <w:rFonts w:ascii="Wingdings" w:hAnsi="Wingdings" w:hint="default"/>
      </w:rPr>
    </w:lvl>
    <w:lvl w:ilvl="8">
      <w:start w:val="1"/>
      <w:numFmt w:val="bullet"/>
      <w:lvlText w:val=""/>
      <w:lvlJc w:val="left"/>
      <w:pPr>
        <w:ind w:left="3213" w:hanging="420"/>
      </w:pPr>
      <w:rPr>
        <w:rFonts w:ascii="Wingdings" w:hAnsi="Wingdings" w:hint="default"/>
      </w:rPr>
    </w:lvl>
  </w:abstractNum>
  <w:abstractNum w:abstractNumId="11"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0165617">
    <w:abstractNumId w:val="11"/>
  </w:num>
  <w:num w:numId="2" w16cid:durableId="1621305404">
    <w:abstractNumId w:val="2"/>
  </w:num>
  <w:num w:numId="3" w16cid:durableId="225802869">
    <w:abstractNumId w:val="4"/>
  </w:num>
  <w:num w:numId="4" w16cid:durableId="276178333">
    <w:abstractNumId w:val="0"/>
  </w:num>
  <w:num w:numId="5" w16cid:durableId="1935287387">
    <w:abstractNumId w:val="6"/>
  </w:num>
  <w:num w:numId="6" w16cid:durableId="1874151125">
    <w:abstractNumId w:val="5"/>
  </w:num>
  <w:num w:numId="7" w16cid:durableId="578293186">
    <w:abstractNumId w:val="14"/>
  </w:num>
  <w:num w:numId="8" w16cid:durableId="1348213749">
    <w:abstractNumId w:val="15"/>
  </w:num>
  <w:num w:numId="9" w16cid:durableId="182205902">
    <w:abstractNumId w:val="8"/>
  </w:num>
  <w:num w:numId="10" w16cid:durableId="415714229">
    <w:abstractNumId w:val="3"/>
  </w:num>
  <w:num w:numId="11" w16cid:durableId="860585798">
    <w:abstractNumId w:val="13"/>
  </w:num>
  <w:num w:numId="12" w16cid:durableId="1528135396">
    <w:abstractNumId w:val="10"/>
  </w:num>
  <w:num w:numId="13" w16cid:durableId="1820998372">
    <w:abstractNumId w:val="9"/>
  </w:num>
  <w:num w:numId="14" w16cid:durableId="1673990747">
    <w:abstractNumId w:val="7"/>
  </w:num>
  <w:num w:numId="15" w16cid:durableId="1566528953">
    <w:abstractNumId w:val="12"/>
  </w:num>
  <w:num w:numId="16" w16cid:durableId="2906750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0DDC"/>
    <w:rsid w:val="000078FE"/>
    <w:rsid w:val="00007B82"/>
    <w:rsid w:val="00007D73"/>
    <w:rsid w:val="00010E35"/>
    <w:rsid w:val="00013461"/>
    <w:rsid w:val="000145C6"/>
    <w:rsid w:val="00017D94"/>
    <w:rsid w:val="00022822"/>
    <w:rsid w:val="000279EE"/>
    <w:rsid w:val="000306B5"/>
    <w:rsid w:val="00032992"/>
    <w:rsid w:val="00033125"/>
    <w:rsid w:val="00033C4D"/>
    <w:rsid w:val="00036DF9"/>
    <w:rsid w:val="0003708C"/>
    <w:rsid w:val="000443F3"/>
    <w:rsid w:val="00044432"/>
    <w:rsid w:val="00045BA0"/>
    <w:rsid w:val="00051760"/>
    <w:rsid w:val="00051CBB"/>
    <w:rsid w:val="000549C0"/>
    <w:rsid w:val="0005666D"/>
    <w:rsid w:val="00057089"/>
    <w:rsid w:val="000571DA"/>
    <w:rsid w:val="00060652"/>
    <w:rsid w:val="00061089"/>
    <w:rsid w:val="000644E6"/>
    <w:rsid w:val="0006489B"/>
    <w:rsid w:val="00065D07"/>
    <w:rsid w:val="000748BF"/>
    <w:rsid w:val="00075C2C"/>
    <w:rsid w:val="000815D7"/>
    <w:rsid w:val="00092337"/>
    <w:rsid w:val="00093094"/>
    <w:rsid w:val="000935DC"/>
    <w:rsid w:val="000936E9"/>
    <w:rsid w:val="00094E71"/>
    <w:rsid w:val="000970DC"/>
    <w:rsid w:val="000A0B8D"/>
    <w:rsid w:val="000A440D"/>
    <w:rsid w:val="000A56A5"/>
    <w:rsid w:val="000A6D92"/>
    <w:rsid w:val="000A7233"/>
    <w:rsid w:val="000A7B2E"/>
    <w:rsid w:val="000A7EB4"/>
    <w:rsid w:val="000B3542"/>
    <w:rsid w:val="000B3A88"/>
    <w:rsid w:val="000B5295"/>
    <w:rsid w:val="000C0DC3"/>
    <w:rsid w:val="000C3DCF"/>
    <w:rsid w:val="000C56C7"/>
    <w:rsid w:val="000C6366"/>
    <w:rsid w:val="000D285C"/>
    <w:rsid w:val="000D2995"/>
    <w:rsid w:val="000D47FB"/>
    <w:rsid w:val="000D5607"/>
    <w:rsid w:val="000D6BD6"/>
    <w:rsid w:val="000D7310"/>
    <w:rsid w:val="000D7E97"/>
    <w:rsid w:val="000E2BD0"/>
    <w:rsid w:val="000E33E8"/>
    <w:rsid w:val="000E7DF4"/>
    <w:rsid w:val="000F013E"/>
    <w:rsid w:val="000F2080"/>
    <w:rsid w:val="000F341E"/>
    <w:rsid w:val="000F4CE9"/>
    <w:rsid w:val="000F5117"/>
    <w:rsid w:val="000F58C5"/>
    <w:rsid w:val="0010131B"/>
    <w:rsid w:val="0010170A"/>
    <w:rsid w:val="00107C2C"/>
    <w:rsid w:val="00113B2A"/>
    <w:rsid w:val="00114C85"/>
    <w:rsid w:val="001163DF"/>
    <w:rsid w:val="00116DCF"/>
    <w:rsid w:val="00120B88"/>
    <w:rsid w:val="00121442"/>
    <w:rsid w:val="00121BDB"/>
    <w:rsid w:val="0012718A"/>
    <w:rsid w:val="001319A1"/>
    <w:rsid w:val="001348C9"/>
    <w:rsid w:val="00135A27"/>
    <w:rsid w:val="001369FC"/>
    <w:rsid w:val="00142DBE"/>
    <w:rsid w:val="0014457D"/>
    <w:rsid w:val="001462A9"/>
    <w:rsid w:val="00146CA5"/>
    <w:rsid w:val="0014783E"/>
    <w:rsid w:val="00160912"/>
    <w:rsid w:val="00161208"/>
    <w:rsid w:val="00161FAB"/>
    <w:rsid w:val="001653C1"/>
    <w:rsid w:val="00167649"/>
    <w:rsid w:val="00167AE0"/>
    <w:rsid w:val="00170C0A"/>
    <w:rsid w:val="001772ED"/>
    <w:rsid w:val="001803A2"/>
    <w:rsid w:val="00181E6F"/>
    <w:rsid w:val="00182261"/>
    <w:rsid w:val="00182315"/>
    <w:rsid w:val="001825C3"/>
    <w:rsid w:val="0018359E"/>
    <w:rsid w:val="0018394D"/>
    <w:rsid w:val="00190272"/>
    <w:rsid w:val="00191752"/>
    <w:rsid w:val="00191CD6"/>
    <w:rsid w:val="00197A3F"/>
    <w:rsid w:val="00197BEC"/>
    <w:rsid w:val="001A2142"/>
    <w:rsid w:val="001A7111"/>
    <w:rsid w:val="001A7539"/>
    <w:rsid w:val="001B15BE"/>
    <w:rsid w:val="001B1A6A"/>
    <w:rsid w:val="001B1B58"/>
    <w:rsid w:val="001B1BB6"/>
    <w:rsid w:val="001B43FB"/>
    <w:rsid w:val="001B5B2C"/>
    <w:rsid w:val="001B7499"/>
    <w:rsid w:val="001C1906"/>
    <w:rsid w:val="001C1E73"/>
    <w:rsid w:val="001C2CC8"/>
    <w:rsid w:val="001C3479"/>
    <w:rsid w:val="001C3EB8"/>
    <w:rsid w:val="001D1E76"/>
    <w:rsid w:val="001D27C1"/>
    <w:rsid w:val="001D538E"/>
    <w:rsid w:val="001E05F1"/>
    <w:rsid w:val="001E2ACD"/>
    <w:rsid w:val="001E310D"/>
    <w:rsid w:val="001E4DFB"/>
    <w:rsid w:val="001E51AD"/>
    <w:rsid w:val="001F0CF1"/>
    <w:rsid w:val="001F1332"/>
    <w:rsid w:val="001F3F6D"/>
    <w:rsid w:val="001F4658"/>
    <w:rsid w:val="001F4DD0"/>
    <w:rsid w:val="001F5FF5"/>
    <w:rsid w:val="00200EEE"/>
    <w:rsid w:val="0020349E"/>
    <w:rsid w:val="00207990"/>
    <w:rsid w:val="00211997"/>
    <w:rsid w:val="00214C4F"/>
    <w:rsid w:val="00216130"/>
    <w:rsid w:val="002279EE"/>
    <w:rsid w:val="00227A51"/>
    <w:rsid w:val="00227F48"/>
    <w:rsid w:val="00231C22"/>
    <w:rsid w:val="00233562"/>
    <w:rsid w:val="00234786"/>
    <w:rsid w:val="00237A52"/>
    <w:rsid w:val="00241254"/>
    <w:rsid w:val="00243696"/>
    <w:rsid w:val="00243A28"/>
    <w:rsid w:val="00245845"/>
    <w:rsid w:val="00250189"/>
    <w:rsid w:val="00251CA5"/>
    <w:rsid w:val="00251F2F"/>
    <w:rsid w:val="002521A1"/>
    <w:rsid w:val="0026134C"/>
    <w:rsid w:val="00262398"/>
    <w:rsid w:val="002626C4"/>
    <w:rsid w:val="0026504E"/>
    <w:rsid w:val="0027138A"/>
    <w:rsid w:val="00273A0A"/>
    <w:rsid w:val="00275A9F"/>
    <w:rsid w:val="00276BCD"/>
    <w:rsid w:val="00276C66"/>
    <w:rsid w:val="00277353"/>
    <w:rsid w:val="0028482E"/>
    <w:rsid w:val="00292411"/>
    <w:rsid w:val="002933E2"/>
    <w:rsid w:val="0029511E"/>
    <w:rsid w:val="00296BA8"/>
    <w:rsid w:val="00297A8F"/>
    <w:rsid w:val="002A0377"/>
    <w:rsid w:val="002A1AFD"/>
    <w:rsid w:val="002A528C"/>
    <w:rsid w:val="002A56A3"/>
    <w:rsid w:val="002B06B1"/>
    <w:rsid w:val="002B3216"/>
    <w:rsid w:val="002B518E"/>
    <w:rsid w:val="002B7498"/>
    <w:rsid w:val="002C228A"/>
    <w:rsid w:val="002C2F63"/>
    <w:rsid w:val="002C4959"/>
    <w:rsid w:val="002D05B4"/>
    <w:rsid w:val="002D10A8"/>
    <w:rsid w:val="002D334C"/>
    <w:rsid w:val="002D37EF"/>
    <w:rsid w:val="002D4C61"/>
    <w:rsid w:val="002D5686"/>
    <w:rsid w:val="002D7004"/>
    <w:rsid w:val="002D7E42"/>
    <w:rsid w:val="002E0D2A"/>
    <w:rsid w:val="002E25D5"/>
    <w:rsid w:val="002E41DD"/>
    <w:rsid w:val="002E47F6"/>
    <w:rsid w:val="002E52BD"/>
    <w:rsid w:val="002E7213"/>
    <w:rsid w:val="002F1EB5"/>
    <w:rsid w:val="002F21B4"/>
    <w:rsid w:val="002F2AB9"/>
    <w:rsid w:val="002F5DAE"/>
    <w:rsid w:val="0030399D"/>
    <w:rsid w:val="00305391"/>
    <w:rsid w:val="00305B4F"/>
    <w:rsid w:val="00307112"/>
    <w:rsid w:val="003133B0"/>
    <w:rsid w:val="00316280"/>
    <w:rsid w:val="00316FD6"/>
    <w:rsid w:val="00317293"/>
    <w:rsid w:val="0032021E"/>
    <w:rsid w:val="00321D1C"/>
    <w:rsid w:val="00322279"/>
    <w:rsid w:val="003258C5"/>
    <w:rsid w:val="0032724D"/>
    <w:rsid w:val="003305C8"/>
    <w:rsid w:val="0033380F"/>
    <w:rsid w:val="00334FD0"/>
    <w:rsid w:val="00337758"/>
    <w:rsid w:val="003465F6"/>
    <w:rsid w:val="00353594"/>
    <w:rsid w:val="00353E63"/>
    <w:rsid w:val="0035667D"/>
    <w:rsid w:val="00361BD3"/>
    <w:rsid w:val="0036304C"/>
    <w:rsid w:val="00372A94"/>
    <w:rsid w:val="00372F65"/>
    <w:rsid w:val="00375194"/>
    <w:rsid w:val="003767E9"/>
    <w:rsid w:val="00380879"/>
    <w:rsid w:val="0038129F"/>
    <w:rsid w:val="00381DB5"/>
    <w:rsid w:val="00382370"/>
    <w:rsid w:val="00382371"/>
    <w:rsid w:val="00383BAD"/>
    <w:rsid w:val="00385FD4"/>
    <w:rsid w:val="0038656B"/>
    <w:rsid w:val="00391215"/>
    <w:rsid w:val="003936F9"/>
    <w:rsid w:val="00393C46"/>
    <w:rsid w:val="0039424F"/>
    <w:rsid w:val="00395352"/>
    <w:rsid w:val="0039563D"/>
    <w:rsid w:val="003979C3"/>
    <w:rsid w:val="003A10AA"/>
    <w:rsid w:val="003A3549"/>
    <w:rsid w:val="003A3C97"/>
    <w:rsid w:val="003A3D36"/>
    <w:rsid w:val="003A5241"/>
    <w:rsid w:val="003A6182"/>
    <w:rsid w:val="003A7F3D"/>
    <w:rsid w:val="003B0F1D"/>
    <w:rsid w:val="003B42B3"/>
    <w:rsid w:val="003D15E8"/>
    <w:rsid w:val="003D74A8"/>
    <w:rsid w:val="003D7C3F"/>
    <w:rsid w:val="003E3A9E"/>
    <w:rsid w:val="003F072B"/>
    <w:rsid w:val="003F1807"/>
    <w:rsid w:val="003F1A0A"/>
    <w:rsid w:val="003F47E7"/>
    <w:rsid w:val="003F63B9"/>
    <w:rsid w:val="003F677E"/>
    <w:rsid w:val="003F73B2"/>
    <w:rsid w:val="00406761"/>
    <w:rsid w:val="004072E0"/>
    <w:rsid w:val="00407A8F"/>
    <w:rsid w:val="0041345F"/>
    <w:rsid w:val="00414D26"/>
    <w:rsid w:val="00416D91"/>
    <w:rsid w:val="00417DE4"/>
    <w:rsid w:val="00421136"/>
    <w:rsid w:val="004215DE"/>
    <w:rsid w:val="00422862"/>
    <w:rsid w:val="00422C13"/>
    <w:rsid w:val="00424A73"/>
    <w:rsid w:val="00430AC5"/>
    <w:rsid w:val="0043357D"/>
    <w:rsid w:val="0043519E"/>
    <w:rsid w:val="00435C07"/>
    <w:rsid w:val="00435EB2"/>
    <w:rsid w:val="0043613C"/>
    <w:rsid w:val="00436933"/>
    <w:rsid w:val="00436C09"/>
    <w:rsid w:val="00441FC9"/>
    <w:rsid w:val="00443278"/>
    <w:rsid w:val="00443AB1"/>
    <w:rsid w:val="00445A40"/>
    <w:rsid w:val="00465A5D"/>
    <w:rsid w:val="004669D3"/>
    <w:rsid w:val="004676D5"/>
    <w:rsid w:val="00467828"/>
    <w:rsid w:val="004708EF"/>
    <w:rsid w:val="00471D05"/>
    <w:rsid w:val="00471F05"/>
    <w:rsid w:val="004726BC"/>
    <w:rsid w:val="00474456"/>
    <w:rsid w:val="00475654"/>
    <w:rsid w:val="0047592D"/>
    <w:rsid w:val="00477A2D"/>
    <w:rsid w:val="00480E0D"/>
    <w:rsid w:val="00482050"/>
    <w:rsid w:val="004825C8"/>
    <w:rsid w:val="004849E4"/>
    <w:rsid w:val="0048722C"/>
    <w:rsid w:val="004876C7"/>
    <w:rsid w:val="00487D81"/>
    <w:rsid w:val="004912C6"/>
    <w:rsid w:val="00492279"/>
    <w:rsid w:val="004A35BF"/>
    <w:rsid w:val="004A4BBF"/>
    <w:rsid w:val="004A4C44"/>
    <w:rsid w:val="004A6294"/>
    <w:rsid w:val="004A75F9"/>
    <w:rsid w:val="004B3B6F"/>
    <w:rsid w:val="004B3DF6"/>
    <w:rsid w:val="004B7A80"/>
    <w:rsid w:val="004C4936"/>
    <w:rsid w:val="004C4A1C"/>
    <w:rsid w:val="004C5C10"/>
    <w:rsid w:val="004C7A0E"/>
    <w:rsid w:val="004D1525"/>
    <w:rsid w:val="004D6EBC"/>
    <w:rsid w:val="004D7E41"/>
    <w:rsid w:val="004E349A"/>
    <w:rsid w:val="004E45AA"/>
    <w:rsid w:val="004F1A73"/>
    <w:rsid w:val="004F2BF4"/>
    <w:rsid w:val="004F3FF4"/>
    <w:rsid w:val="004F55A5"/>
    <w:rsid w:val="0051127D"/>
    <w:rsid w:val="0051387B"/>
    <w:rsid w:val="00514664"/>
    <w:rsid w:val="00515FB6"/>
    <w:rsid w:val="005204D9"/>
    <w:rsid w:val="00520EE2"/>
    <w:rsid w:val="005253D9"/>
    <w:rsid w:val="00530A15"/>
    <w:rsid w:val="00530CAE"/>
    <w:rsid w:val="00530F13"/>
    <w:rsid w:val="00531513"/>
    <w:rsid w:val="00531562"/>
    <w:rsid w:val="0053201B"/>
    <w:rsid w:val="00532AF0"/>
    <w:rsid w:val="0053312E"/>
    <w:rsid w:val="00534BFC"/>
    <w:rsid w:val="00534E40"/>
    <w:rsid w:val="005362DF"/>
    <w:rsid w:val="00545D5C"/>
    <w:rsid w:val="00546B72"/>
    <w:rsid w:val="005470FB"/>
    <w:rsid w:val="00556D06"/>
    <w:rsid w:val="005611DE"/>
    <w:rsid w:val="00562B1A"/>
    <w:rsid w:val="00563EE6"/>
    <w:rsid w:val="00563F03"/>
    <w:rsid w:val="0056410B"/>
    <w:rsid w:val="00565FBB"/>
    <w:rsid w:val="00572364"/>
    <w:rsid w:val="00573A77"/>
    <w:rsid w:val="005758E6"/>
    <w:rsid w:val="00576DC8"/>
    <w:rsid w:val="00581C4D"/>
    <w:rsid w:val="00582E47"/>
    <w:rsid w:val="0059132F"/>
    <w:rsid w:val="0059192C"/>
    <w:rsid w:val="00591CD7"/>
    <w:rsid w:val="005927C2"/>
    <w:rsid w:val="005934D6"/>
    <w:rsid w:val="00594391"/>
    <w:rsid w:val="005952AA"/>
    <w:rsid w:val="00595701"/>
    <w:rsid w:val="00597CAD"/>
    <w:rsid w:val="005A1820"/>
    <w:rsid w:val="005A2677"/>
    <w:rsid w:val="005A3804"/>
    <w:rsid w:val="005A3D05"/>
    <w:rsid w:val="005A643E"/>
    <w:rsid w:val="005A68EB"/>
    <w:rsid w:val="005A71D8"/>
    <w:rsid w:val="005B0059"/>
    <w:rsid w:val="005B04DF"/>
    <w:rsid w:val="005B09F0"/>
    <w:rsid w:val="005B1347"/>
    <w:rsid w:val="005B6ECB"/>
    <w:rsid w:val="005C0473"/>
    <w:rsid w:val="005C0A5B"/>
    <w:rsid w:val="005C51A7"/>
    <w:rsid w:val="005C59D3"/>
    <w:rsid w:val="005C7EBB"/>
    <w:rsid w:val="005D492B"/>
    <w:rsid w:val="005E3CB8"/>
    <w:rsid w:val="005E51BD"/>
    <w:rsid w:val="005E5BF4"/>
    <w:rsid w:val="005E5D73"/>
    <w:rsid w:val="005F016D"/>
    <w:rsid w:val="005F3AAF"/>
    <w:rsid w:val="005F4E97"/>
    <w:rsid w:val="006009A4"/>
    <w:rsid w:val="00601AAE"/>
    <w:rsid w:val="00606F47"/>
    <w:rsid w:val="006109E1"/>
    <w:rsid w:val="0061354C"/>
    <w:rsid w:val="006142A7"/>
    <w:rsid w:val="00616757"/>
    <w:rsid w:val="00620EC9"/>
    <w:rsid w:val="00622F84"/>
    <w:rsid w:val="00623074"/>
    <w:rsid w:val="00625C6A"/>
    <w:rsid w:val="006306E6"/>
    <w:rsid w:val="00630DF7"/>
    <w:rsid w:val="00634324"/>
    <w:rsid w:val="00635B09"/>
    <w:rsid w:val="00636E9B"/>
    <w:rsid w:val="006403D2"/>
    <w:rsid w:val="006411CE"/>
    <w:rsid w:val="00641343"/>
    <w:rsid w:val="00642355"/>
    <w:rsid w:val="00647AA7"/>
    <w:rsid w:val="00647C10"/>
    <w:rsid w:val="00650DBE"/>
    <w:rsid w:val="0065239D"/>
    <w:rsid w:val="0065351C"/>
    <w:rsid w:val="00654345"/>
    <w:rsid w:val="00655309"/>
    <w:rsid w:val="00655CFE"/>
    <w:rsid w:val="00657456"/>
    <w:rsid w:val="006576DD"/>
    <w:rsid w:val="00661D49"/>
    <w:rsid w:val="006638EC"/>
    <w:rsid w:val="00664CCD"/>
    <w:rsid w:val="0066665A"/>
    <w:rsid w:val="006718E5"/>
    <w:rsid w:val="00672420"/>
    <w:rsid w:val="0067369F"/>
    <w:rsid w:val="0067716E"/>
    <w:rsid w:val="00677D5D"/>
    <w:rsid w:val="006854BF"/>
    <w:rsid w:val="00692821"/>
    <w:rsid w:val="00692B4E"/>
    <w:rsid w:val="00693E6F"/>
    <w:rsid w:val="006955F4"/>
    <w:rsid w:val="00695C47"/>
    <w:rsid w:val="006979B8"/>
    <w:rsid w:val="006A0C44"/>
    <w:rsid w:val="006A1A1F"/>
    <w:rsid w:val="006A26CD"/>
    <w:rsid w:val="006A2B89"/>
    <w:rsid w:val="006A3905"/>
    <w:rsid w:val="006A4B9E"/>
    <w:rsid w:val="006A6E35"/>
    <w:rsid w:val="006A709E"/>
    <w:rsid w:val="006A79B1"/>
    <w:rsid w:val="006B25B9"/>
    <w:rsid w:val="006B36A4"/>
    <w:rsid w:val="006B456A"/>
    <w:rsid w:val="006B48CF"/>
    <w:rsid w:val="006B506A"/>
    <w:rsid w:val="006B526B"/>
    <w:rsid w:val="006B68D2"/>
    <w:rsid w:val="006C0379"/>
    <w:rsid w:val="006C2DEE"/>
    <w:rsid w:val="006C5864"/>
    <w:rsid w:val="006D028C"/>
    <w:rsid w:val="006D60FF"/>
    <w:rsid w:val="006D77D2"/>
    <w:rsid w:val="006E19B4"/>
    <w:rsid w:val="006E1ECC"/>
    <w:rsid w:val="006E4C77"/>
    <w:rsid w:val="006F04C9"/>
    <w:rsid w:val="006F421D"/>
    <w:rsid w:val="00702E9C"/>
    <w:rsid w:val="0070321C"/>
    <w:rsid w:val="00703620"/>
    <w:rsid w:val="00707575"/>
    <w:rsid w:val="00710913"/>
    <w:rsid w:val="007139FD"/>
    <w:rsid w:val="00715476"/>
    <w:rsid w:val="007176BB"/>
    <w:rsid w:val="00717FE4"/>
    <w:rsid w:val="00722534"/>
    <w:rsid w:val="00724601"/>
    <w:rsid w:val="007271CC"/>
    <w:rsid w:val="0073064D"/>
    <w:rsid w:val="00730848"/>
    <w:rsid w:val="00732C96"/>
    <w:rsid w:val="007333A6"/>
    <w:rsid w:val="00734E38"/>
    <w:rsid w:val="00736FF4"/>
    <w:rsid w:val="00737DCA"/>
    <w:rsid w:val="00741F1C"/>
    <w:rsid w:val="007439AB"/>
    <w:rsid w:val="00745310"/>
    <w:rsid w:val="007461F6"/>
    <w:rsid w:val="00746F1D"/>
    <w:rsid w:val="00747D7E"/>
    <w:rsid w:val="007560CA"/>
    <w:rsid w:val="00757A5A"/>
    <w:rsid w:val="00761FA1"/>
    <w:rsid w:val="00765938"/>
    <w:rsid w:val="00766441"/>
    <w:rsid w:val="0076678B"/>
    <w:rsid w:val="00767DE1"/>
    <w:rsid w:val="007716BC"/>
    <w:rsid w:val="00780AE3"/>
    <w:rsid w:val="00783051"/>
    <w:rsid w:val="007838FF"/>
    <w:rsid w:val="00783E6C"/>
    <w:rsid w:val="00785287"/>
    <w:rsid w:val="007855B3"/>
    <w:rsid w:val="007866BE"/>
    <w:rsid w:val="0079123D"/>
    <w:rsid w:val="00791889"/>
    <w:rsid w:val="00793756"/>
    <w:rsid w:val="0079517F"/>
    <w:rsid w:val="007A17FD"/>
    <w:rsid w:val="007A3205"/>
    <w:rsid w:val="007A35D5"/>
    <w:rsid w:val="007A5089"/>
    <w:rsid w:val="007A6A54"/>
    <w:rsid w:val="007B204C"/>
    <w:rsid w:val="007B49CD"/>
    <w:rsid w:val="007B4C9B"/>
    <w:rsid w:val="007B4EA3"/>
    <w:rsid w:val="007B58C3"/>
    <w:rsid w:val="007B7220"/>
    <w:rsid w:val="007C14BE"/>
    <w:rsid w:val="007C3B76"/>
    <w:rsid w:val="007C51C5"/>
    <w:rsid w:val="007C5F80"/>
    <w:rsid w:val="007D0076"/>
    <w:rsid w:val="007D0FF3"/>
    <w:rsid w:val="007D1218"/>
    <w:rsid w:val="007D134E"/>
    <w:rsid w:val="007D1558"/>
    <w:rsid w:val="007D19D9"/>
    <w:rsid w:val="007D3037"/>
    <w:rsid w:val="007D7357"/>
    <w:rsid w:val="007D73AE"/>
    <w:rsid w:val="007E0BD4"/>
    <w:rsid w:val="007E2241"/>
    <w:rsid w:val="007E30B6"/>
    <w:rsid w:val="007E39DE"/>
    <w:rsid w:val="007E4302"/>
    <w:rsid w:val="007E5653"/>
    <w:rsid w:val="007E5730"/>
    <w:rsid w:val="007E68D5"/>
    <w:rsid w:val="007E6BBF"/>
    <w:rsid w:val="007F2595"/>
    <w:rsid w:val="007F342F"/>
    <w:rsid w:val="007F372E"/>
    <w:rsid w:val="00800C1B"/>
    <w:rsid w:val="00802904"/>
    <w:rsid w:val="008029B1"/>
    <w:rsid w:val="00805C08"/>
    <w:rsid w:val="008134E2"/>
    <w:rsid w:val="00813CE6"/>
    <w:rsid w:val="00815896"/>
    <w:rsid w:val="00821A36"/>
    <w:rsid w:val="00823087"/>
    <w:rsid w:val="00824722"/>
    <w:rsid w:val="0082764C"/>
    <w:rsid w:val="008314CA"/>
    <w:rsid w:val="00833431"/>
    <w:rsid w:val="00833664"/>
    <w:rsid w:val="00834CAB"/>
    <w:rsid w:val="00841FDA"/>
    <w:rsid w:val="00842367"/>
    <w:rsid w:val="00842CA7"/>
    <w:rsid w:val="0084360C"/>
    <w:rsid w:val="00843999"/>
    <w:rsid w:val="00845BA2"/>
    <w:rsid w:val="00846781"/>
    <w:rsid w:val="008470E2"/>
    <w:rsid w:val="00847821"/>
    <w:rsid w:val="00851D28"/>
    <w:rsid w:val="00852BD0"/>
    <w:rsid w:val="00853E26"/>
    <w:rsid w:val="00855682"/>
    <w:rsid w:val="00860E1B"/>
    <w:rsid w:val="008611CC"/>
    <w:rsid w:val="00861244"/>
    <w:rsid w:val="008612ED"/>
    <w:rsid w:val="0086319B"/>
    <w:rsid w:val="00864431"/>
    <w:rsid w:val="008655A2"/>
    <w:rsid w:val="00866F86"/>
    <w:rsid w:val="0087034A"/>
    <w:rsid w:val="00874776"/>
    <w:rsid w:val="00876B24"/>
    <w:rsid w:val="0088084D"/>
    <w:rsid w:val="0088291E"/>
    <w:rsid w:val="00883A0D"/>
    <w:rsid w:val="00883D5B"/>
    <w:rsid w:val="00884234"/>
    <w:rsid w:val="008848AD"/>
    <w:rsid w:val="00884DBF"/>
    <w:rsid w:val="0089575E"/>
    <w:rsid w:val="008A0322"/>
    <w:rsid w:val="008A08E3"/>
    <w:rsid w:val="008A151F"/>
    <w:rsid w:val="008A386E"/>
    <w:rsid w:val="008A615A"/>
    <w:rsid w:val="008A624C"/>
    <w:rsid w:val="008A64D0"/>
    <w:rsid w:val="008A6B03"/>
    <w:rsid w:val="008A77DF"/>
    <w:rsid w:val="008B0E6C"/>
    <w:rsid w:val="008B1506"/>
    <w:rsid w:val="008B1E67"/>
    <w:rsid w:val="008B1FD4"/>
    <w:rsid w:val="008B601E"/>
    <w:rsid w:val="008B70F8"/>
    <w:rsid w:val="008B7486"/>
    <w:rsid w:val="008B7F4E"/>
    <w:rsid w:val="008C34E6"/>
    <w:rsid w:val="008C74EC"/>
    <w:rsid w:val="008D2A99"/>
    <w:rsid w:val="008D385B"/>
    <w:rsid w:val="008D4695"/>
    <w:rsid w:val="008D51D4"/>
    <w:rsid w:val="008E04A7"/>
    <w:rsid w:val="008E0D78"/>
    <w:rsid w:val="008E201F"/>
    <w:rsid w:val="008E71C2"/>
    <w:rsid w:val="008F3643"/>
    <w:rsid w:val="009006F1"/>
    <w:rsid w:val="0090105B"/>
    <w:rsid w:val="00904EA2"/>
    <w:rsid w:val="00911599"/>
    <w:rsid w:val="00914E18"/>
    <w:rsid w:val="00915421"/>
    <w:rsid w:val="0091658C"/>
    <w:rsid w:val="00917A30"/>
    <w:rsid w:val="00920B8C"/>
    <w:rsid w:val="009216F9"/>
    <w:rsid w:val="009222AB"/>
    <w:rsid w:val="0092684B"/>
    <w:rsid w:val="009311F3"/>
    <w:rsid w:val="00932155"/>
    <w:rsid w:val="00937778"/>
    <w:rsid w:val="00937DBF"/>
    <w:rsid w:val="00937E70"/>
    <w:rsid w:val="0094065A"/>
    <w:rsid w:val="0094156F"/>
    <w:rsid w:val="00945D74"/>
    <w:rsid w:val="00947EAE"/>
    <w:rsid w:val="00950B5B"/>
    <w:rsid w:val="00951776"/>
    <w:rsid w:val="00955547"/>
    <w:rsid w:val="009570AD"/>
    <w:rsid w:val="0095735B"/>
    <w:rsid w:val="009579A6"/>
    <w:rsid w:val="00963755"/>
    <w:rsid w:val="00970A53"/>
    <w:rsid w:val="00972376"/>
    <w:rsid w:val="009771A4"/>
    <w:rsid w:val="00980F08"/>
    <w:rsid w:val="009820AB"/>
    <w:rsid w:val="009851E3"/>
    <w:rsid w:val="009908AB"/>
    <w:rsid w:val="00990CAD"/>
    <w:rsid w:val="00991A72"/>
    <w:rsid w:val="00991C08"/>
    <w:rsid w:val="00992875"/>
    <w:rsid w:val="00993E9B"/>
    <w:rsid w:val="009969E1"/>
    <w:rsid w:val="009971EA"/>
    <w:rsid w:val="009A07CB"/>
    <w:rsid w:val="009A16C8"/>
    <w:rsid w:val="009A5414"/>
    <w:rsid w:val="009A6A58"/>
    <w:rsid w:val="009B04B9"/>
    <w:rsid w:val="009B093C"/>
    <w:rsid w:val="009B4E68"/>
    <w:rsid w:val="009B5351"/>
    <w:rsid w:val="009C1B01"/>
    <w:rsid w:val="009C5EBE"/>
    <w:rsid w:val="009C6FD0"/>
    <w:rsid w:val="009C70C7"/>
    <w:rsid w:val="009C729C"/>
    <w:rsid w:val="009D0D6F"/>
    <w:rsid w:val="009E07C8"/>
    <w:rsid w:val="009E5A8B"/>
    <w:rsid w:val="009E628C"/>
    <w:rsid w:val="009E7FB8"/>
    <w:rsid w:val="009F3EB1"/>
    <w:rsid w:val="00A00339"/>
    <w:rsid w:val="00A00B4C"/>
    <w:rsid w:val="00A02283"/>
    <w:rsid w:val="00A025FA"/>
    <w:rsid w:val="00A03963"/>
    <w:rsid w:val="00A178EB"/>
    <w:rsid w:val="00A21326"/>
    <w:rsid w:val="00A23173"/>
    <w:rsid w:val="00A231AB"/>
    <w:rsid w:val="00A2439E"/>
    <w:rsid w:val="00A26E72"/>
    <w:rsid w:val="00A30FB0"/>
    <w:rsid w:val="00A3193E"/>
    <w:rsid w:val="00A334B2"/>
    <w:rsid w:val="00A34411"/>
    <w:rsid w:val="00A34440"/>
    <w:rsid w:val="00A378C3"/>
    <w:rsid w:val="00A40271"/>
    <w:rsid w:val="00A416EE"/>
    <w:rsid w:val="00A4266A"/>
    <w:rsid w:val="00A43466"/>
    <w:rsid w:val="00A456E9"/>
    <w:rsid w:val="00A466B0"/>
    <w:rsid w:val="00A504B0"/>
    <w:rsid w:val="00A50B3C"/>
    <w:rsid w:val="00A57D8E"/>
    <w:rsid w:val="00A6144E"/>
    <w:rsid w:val="00A6458D"/>
    <w:rsid w:val="00A649CC"/>
    <w:rsid w:val="00A6765A"/>
    <w:rsid w:val="00A701A8"/>
    <w:rsid w:val="00A70CDE"/>
    <w:rsid w:val="00A71E6B"/>
    <w:rsid w:val="00A727B4"/>
    <w:rsid w:val="00A73FFB"/>
    <w:rsid w:val="00A7700C"/>
    <w:rsid w:val="00A801F9"/>
    <w:rsid w:val="00A83755"/>
    <w:rsid w:val="00A83C51"/>
    <w:rsid w:val="00A84DDA"/>
    <w:rsid w:val="00A85FE3"/>
    <w:rsid w:val="00A91442"/>
    <w:rsid w:val="00A918B9"/>
    <w:rsid w:val="00A91CBE"/>
    <w:rsid w:val="00A925FF"/>
    <w:rsid w:val="00A95936"/>
    <w:rsid w:val="00A967F8"/>
    <w:rsid w:val="00AA1968"/>
    <w:rsid w:val="00AA2A10"/>
    <w:rsid w:val="00AA6AEE"/>
    <w:rsid w:val="00AA76AD"/>
    <w:rsid w:val="00AB0E83"/>
    <w:rsid w:val="00AB1AA7"/>
    <w:rsid w:val="00AB3A71"/>
    <w:rsid w:val="00AB6423"/>
    <w:rsid w:val="00AC035B"/>
    <w:rsid w:val="00AC04C4"/>
    <w:rsid w:val="00AC0F1B"/>
    <w:rsid w:val="00AC3B9F"/>
    <w:rsid w:val="00AC42FF"/>
    <w:rsid w:val="00AC50AE"/>
    <w:rsid w:val="00AC5F64"/>
    <w:rsid w:val="00AC69E2"/>
    <w:rsid w:val="00AC7215"/>
    <w:rsid w:val="00AC7669"/>
    <w:rsid w:val="00AD00BC"/>
    <w:rsid w:val="00AD2D49"/>
    <w:rsid w:val="00AD47F0"/>
    <w:rsid w:val="00AD7C44"/>
    <w:rsid w:val="00AE07CB"/>
    <w:rsid w:val="00AE27F2"/>
    <w:rsid w:val="00AE2A09"/>
    <w:rsid w:val="00AE3E07"/>
    <w:rsid w:val="00AE510F"/>
    <w:rsid w:val="00AE78ED"/>
    <w:rsid w:val="00AF5D2D"/>
    <w:rsid w:val="00B018CF"/>
    <w:rsid w:val="00B0600C"/>
    <w:rsid w:val="00B11736"/>
    <w:rsid w:val="00B20B7F"/>
    <w:rsid w:val="00B22084"/>
    <w:rsid w:val="00B23D5E"/>
    <w:rsid w:val="00B25ED1"/>
    <w:rsid w:val="00B26FC9"/>
    <w:rsid w:val="00B27143"/>
    <w:rsid w:val="00B27851"/>
    <w:rsid w:val="00B27918"/>
    <w:rsid w:val="00B432C1"/>
    <w:rsid w:val="00B46944"/>
    <w:rsid w:val="00B52214"/>
    <w:rsid w:val="00B5299E"/>
    <w:rsid w:val="00B52D45"/>
    <w:rsid w:val="00B533C9"/>
    <w:rsid w:val="00B55265"/>
    <w:rsid w:val="00B57062"/>
    <w:rsid w:val="00B57C2C"/>
    <w:rsid w:val="00B60AA0"/>
    <w:rsid w:val="00B61673"/>
    <w:rsid w:val="00B64FE8"/>
    <w:rsid w:val="00B65DB2"/>
    <w:rsid w:val="00B669D2"/>
    <w:rsid w:val="00B73837"/>
    <w:rsid w:val="00B75FB9"/>
    <w:rsid w:val="00B775AE"/>
    <w:rsid w:val="00B80577"/>
    <w:rsid w:val="00B813ED"/>
    <w:rsid w:val="00B81F1B"/>
    <w:rsid w:val="00B82204"/>
    <w:rsid w:val="00B82545"/>
    <w:rsid w:val="00B85E5C"/>
    <w:rsid w:val="00B90847"/>
    <w:rsid w:val="00B92A0F"/>
    <w:rsid w:val="00BA1599"/>
    <w:rsid w:val="00BA397F"/>
    <w:rsid w:val="00BA7195"/>
    <w:rsid w:val="00BB0108"/>
    <w:rsid w:val="00BB1073"/>
    <w:rsid w:val="00BB344E"/>
    <w:rsid w:val="00BB5183"/>
    <w:rsid w:val="00BB657F"/>
    <w:rsid w:val="00BB6985"/>
    <w:rsid w:val="00BB6A46"/>
    <w:rsid w:val="00BB7E35"/>
    <w:rsid w:val="00BC6490"/>
    <w:rsid w:val="00BC68D8"/>
    <w:rsid w:val="00BD0876"/>
    <w:rsid w:val="00BD0E92"/>
    <w:rsid w:val="00BD22DF"/>
    <w:rsid w:val="00BE07F8"/>
    <w:rsid w:val="00BE5B5F"/>
    <w:rsid w:val="00BE6359"/>
    <w:rsid w:val="00BE7106"/>
    <w:rsid w:val="00BF3FA0"/>
    <w:rsid w:val="00BF4333"/>
    <w:rsid w:val="00BF5E1A"/>
    <w:rsid w:val="00C04E20"/>
    <w:rsid w:val="00C057FC"/>
    <w:rsid w:val="00C0747D"/>
    <w:rsid w:val="00C11F67"/>
    <w:rsid w:val="00C12964"/>
    <w:rsid w:val="00C16CAD"/>
    <w:rsid w:val="00C21A97"/>
    <w:rsid w:val="00C24EB7"/>
    <w:rsid w:val="00C26ADB"/>
    <w:rsid w:val="00C27828"/>
    <w:rsid w:val="00C30441"/>
    <w:rsid w:val="00C32D4F"/>
    <w:rsid w:val="00C36C62"/>
    <w:rsid w:val="00C40F8B"/>
    <w:rsid w:val="00C447A0"/>
    <w:rsid w:val="00C502CB"/>
    <w:rsid w:val="00C51557"/>
    <w:rsid w:val="00C53FA0"/>
    <w:rsid w:val="00C55989"/>
    <w:rsid w:val="00C56AF7"/>
    <w:rsid w:val="00C57F17"/>
    <w:rsid w:val="00C614EB"/>
    <w:rsid w:val="00C619C5"/>
    <w:rsid w:val="00C62B50"/>
    <w:rsid w:val="00C65466"/>
    <w:rsid w:val="00C70B0D"/>
    <w:rsid w:val="00C7135A"/>
    <w:rsid w:val="00C729DC"/>
    <w:rsid w:val="00C73DAF"/>
    <w:rsid w:val="00C76D47"/>
    <w:rsid w:val="00C778EA"/>
    <w:rsid w:val="00C82F71"/>
    <w:rsid w:val="00C846F2"/>
    <w:rsid w:val="00C901D2"/>
    <w:rsid w:val="00C909B2"/>
    <w:rsid w:val="00C923FC"/>
    <w:rsid w:val="00C93632"/>
    <w:rsid w:val="00C97564"/>
    <w:rsid w:val="00C979FD"/>
    <w:rsid w:val="00CA01C8"/>
    <w:rsid w:val="00CA3370"/>
    <w:rsid w:val="00CA5478"/>
    <w:rsid w:val="00CB2793"/>
    <w:rsid w:val="00CB27F4"/>
    <w:rsid w:val="00CB32D4"/>
    <w:rsid w:val="00CB5016"/>
    <w:rsid w:val="00CB686D"/>
    <w:rsid w:val="00CC1DDA"/>
    <w:rsid w:val="00CC2787"/>
    <w:rsid w:val="00CC29B0"/>
    <w:rsid w:val="00CC3A02"/>
    <w:rsid w:val="00CC3D4F"/>
    <w:rsid w:val="00CC3F7E"/>
    <w:rsid w:val="00CD04F2"/>
    <w:rsid w:val="00CD31EF"/>
    <w:rsid w:val="00CD5BE7"/>
    <w:rsid w:val="00CE0484"/>
    <w:rsid w:val="00CE3B6A"/>
    <w:rsid w:val="00CE53D8"/>
    <w:rsid w:val="00CE63B2"/>
    <w:rsid w:val="00CE6EE0"/>
    <w:rsid w:val="00CE7249"/>
    <w:rsid w:val="00CE7EAC"/>
    <w:rsid w:val="00CF1C8B"/>
    <w:rsid w:val="00CF2759"/>
    <w:rsid w:val="00CF6322"/>
    <w:rsid w:val="00CF7360"/>
    <w:rsid w:val="00CF77B6"/>
    <w:rsid w:val="00CF7D4E"/>
    <w:rsid w:val="00D02DE4"/>
    <w:rsid w:val="00D07B54"/>
    <w:rsid w:val="00D07C30"/>
    <w:rsid w:val="00D1149A"/>
    <w:rsid w:val="00D11CB1"/>
    <w:rsid w:val="00D13023"/>
    <w:rsid w:val="00D14256"/>
    <w:rsid w:val="00D14D1D"/>
    <w:rsid w:val="00D1572E"/>
    <w:rsid w:val="00D20B46"/>
    <w:rsid w:val="00D21D43"/>
    <w:rsid w:val="00D22A4C"/>
    <w:rsid w:val="00D24F15"/>
    <w:rsid w:val="00D25364"/>
    <w:rsid w:val="00D30345"/>
    <w:rsid w:val="00D32E3B"/>
    <w:rsid w:val="00D342AE"/>
    <w:rsid w:val="00D34980"/>
    <w:rsid w:val="00D353D1"/>
    <w:rsid w:val="00D40D1C"/>
    <w:rsid w:val="00D41446"/>
    <w:rsid w:val="00D4248B"/>
    <w:rsid w:val="00D44140"/>
    <w:rsid w:val="00D44B92"/>
    <w:rsid w:val="00D47EE7"/>
    <w:rsid w:val="00D51FFB"/>
    <w:rsid w:val="00D54E35"/>
    <w:rsid w:val="00D55906"/>
    <w:rsid w:val="00D604D0"/>
    <w:rsid w:val="00D61AB0"/>
    <w:rsid w:val="00D61CC4"/>
    <w:rsid w:val="00D62937"/>
    <w:rsid w:val="00D6563A"/>
    <w:rsid w:val="00D70A67"/>
    <w:rsid w:val="00D72686"/>
    <w:rsid w:val="00D73A5D"/>
    <w:rsid w:val="00D76887"/>
    <w:rsid w:val="00D77467"/>
    <w:rsid w:val="00D77B08"/>
    <w:rsid w:val="00D80C6C"/>
    <w:rsid w:val="00D82BB3"/>
    <w:rsid w:val="00D83B8C"/>
    <w:rsid w:val="00D855C0"/>
    <w:rsid w:val="00D86ABF"/>
    <w:rsid w:val="00D914D0"/>
    <w:rsid w:val="00D94210"/>
    <w:rsid w:val="00D94EE8"/>
    <w:rsid w:val="00D9575C"/>
    <w:rsid w:val="00DA0296"/>
    <w:rsid w:val="00DA0865"/>
    <w:rsid w:val="00DA167D"/>
    <w:rsid w:val="00DA62EB"/>
    <w:rsid w:val="00DB234A"/>
    <w:rsid w:val="00DB2979"/>
    <w:rsid w:val="00DB2F0A"/>
    <w:rsid w:val="00DC0FD4"/>
    <w:rsid w:val="00DC5ACA"/>
    <w:rsid w:val="00DC665C"/>
    <w:rsid w:val="00DC7611"/>
    <w:rsid w:val="00DD0F13"/>
    <w:rsid w:val="00DD51B9"/>
    <w:rsid w:val="00DE01D9"/>
    <w:rsid w:val="00DE0FFD"/>
    <w:rsid w:val="00DE4456"/>
    <w:rsid w:val="00DE50F5"/>
    <w:rsid w:val="00DE5A94"/>
    <w:rsid w:val="00DE69CF"/>
    <w:rsid w:val="00E0133A"/>
    <w:rsid w:val="00E01BA2"/>
    <w:rsid w:val="00E02357"/>
    <w:rsid w:val="00E02FD4"/>
    <w:rsid w:val="00E201BC"/>
    <w:rsid w:val="00E20D88"/>
    <w:rsid w:val="00E24BC1"/>
    <w:rsid w:val="00E25EDB"/>
    <w:rsid w:val="00E26C42"/>
    <w:rsid w:val="00E30E51"/>
    <w:rsid w:val="00E31A2B"/>
    <w:rsid w:val="00E31C49"/>
    <w:rsid w:val="00E32228"/>
    <w:rsid w:val="00E32C07"/>
    <w:rsid w:val="00E33389"/>
    <w:rsid w:val="00E33B2F"/>
    <w:rsid w:val="00E42A8D"/>
    <w:rsid w:val="00E45DA8"/>
    <w:rsid w:val="00E460F9"/>
    <w:rsid w:val="00E507CC"/>
    <w:rsid w:val="00E5454D"/>
    <w:rsid w:val="00E55098"/>
    <w:rsid w:val="00E566FA"/>
    <w:rsid w:val="00E60D19"/>
    <w:rsid w:val="00E615DC"/>
    <w:rsid w:val="00E625BD"/>
    <w:rsid w:val="00E66838"/>
    <w:rsid w:val="00E67080"/>
    <w:rsid w:val="00E72CFA"/>
    <w:rsid w:val="00E7466F"/>
    <w:rsid w:val="00E8044A"/>
    <w:rsid w:val="00E80BB6"/>
    <w:rsid w:val="00E8646A"/>
    <w:rsid w:val="00E94167"/>
    <w:rsid w:val="00E96224"/>
    <w:rsid w:val="00E971E3"/>
    <w:rsid w:val="00E97841"/>
    <w:rsid w:val="00EA480B"/>
    <w:rsid w:val="00EB0E14"/>
    <w:rsid w:val="00EB262E"/>
    <w:rsid w:val="00EB53DC"/>
    <w:rsid w:val="00EB5AA1"/>
    <w:rsid w:val="00EB6369"/>
    <w:rsid w:val="00EB6F77"/>
    <w:rsid w:val="00EC2208"/>
    <w:rsid w:val="00EC2BE8"/>
    <w:rsid w:val="00EC3C63"/>
    <w:rsid w:val="00EC7443"/>
    <w:rsid w:val="00ED3939"/>
    <w:rsid w:val="00ED4188"/>
    <w:rsid w:val="00ED5BE5"/>
    <w:rsid w:val="00ED6420"/>
    <w:rsid w:val="00EE1C2D"/>
    <w:rsid w:val="00EE774D"/>
    <w:rsid w:val="00EF0E3B"/>
    <w:rsid w:val="00EF175B"/>
    <w:rsid w:val="00EF5544"/>
    <w:rsid w:val="00EF5E3B"/>
    <w:rsid w:val="00EF6315"/>
    <w:rsid w:val="00F000EA"/>
    <w:rsid w:val="00F004D7"/>
    <w:rsid w:val="00F0178D"/>
    <w:rsid w:val="00F01C01"/>
    <w:rsid w:val="00F0243C"/>
    <w:rsid w:val="00F03EC3"/>
    <w:rsid w:val="00F04353"/>
    <w:rsid w:val="00F05646"/>
    <w:rsid w:val="00F05AA9"/>
    <w:rsid w:val="00F06B38"/>
    <w:rsid w:val="00F076B6"/>
    <w:rsid w:val="00F14541"/>
    <w:rsid w:val="00F17B30"/>
    <w:rsid w:val="00F20932"/>
    <w:rsid w:val="00F23A4F"/>
    <w:rsid w:val="00F2540E"/>
    <w:rsid w:val="00F27815"/>
    <w:rsid w:val="00F3200C"/>
    <w:rsid w:val="00F323FE"/>
    <w:rsid w:val="00F327C6"/>
    <w:rsid w:val="00F32AB5"/>
    <w:rsid w:val="00F36698"/>
    <w:rsid w:val="00F36C04"/>
    <w:rsid w:val="00F42BD3"/>
    <w:rsid w:val="00F463D8"/>
    <w:rsid w:val="00F50AE5"/>
    <w:rsid w:val="00F50B6E"/>
    <w:rsid w:val="00F51C78"/>
    <w:rsid w:val="00F5280E"/>
    <w:rsid w:val="00F53E15"/>
    <w:rsid w:val="00F53ED4"/>
    <w:rsid w:val="00F54224"/>
    <w:rsid w:val="00F546F1"/>
    <w:rsid w:val="00F57AC8"/>
    <w:rsid w:val="00F57B90"/>
    <w:rsid w:val="00F61DDF"/>
    <w:rsid w:val="00F634CC"/>
    <w:rsid w:val="00F64618"/>
    <w:rsid w:val="00F70389"/>
    <w:rsid w:val="00F737C7"/>
    <w:rsid w:val="00F74F6E"/>
    <w:rsid w:val="00F84480"/>
    <w:rsid w:val="00F85EF0"/>
    <w:rsid w:val="00F95356"/>
    <w:rsid w:val="00FA466D"/>
    <w:rsid w:val="00FA52A2"/>
    <w:rsid w:val="00FA7D1D"/>
    <w:rsid w:val="00FA7D4B"/>
    <w:rsid w:val="00FB1152"/>
    <w:rsid w:val="00FB1758"/>
    <w:rsid w:val="00FB2192"/>
    <w:rsid w:val="00FB2BAB"/>
    <w:rsid w:val="00FB6946"/>
    <w:rsid w:val="00FB7DEB"/>
    <w:rsid w:val="00FB7EF8"/>
    <w:rsid w:val="00FC359F"/>
    <w:rsid w:val="00FC639D"/>
    <w:rsid w:val="00FC7CA1"/>
    <w:rsid w:val="00FD08E9"/>
    <w:rsid w:val="00FD1F80"/>
    <w:rsid w:val="00FD44D0"/>
    <w:rsid w:val="00FD44E9"/>
    <w:rsid w:val="00FD4F68"/>
    <w:rsid w:val="00FD6C11"/>
    <w:rsid w:val="00FE1113"/>
    <w:rsid w:val="00FE276C"/>
    <w:rsid w:val="00FE2E08"/>
    <w:rsid w:val="00FE3C50"/>
    <w:rsid w:val="00FF0C68"/>
    <w:rsid w:val="00FF18A1"/>
    <w:rsid w:val="00FF2707"/>
    <w:rsid w:val="00FF4596"/>
    <w:rsid w:val="00FF4684"/>
    <w:rsid w:val="00FF5C1B"/>
    <w:rsid w:val="00FF6982"/>
    <w:rsid w:val="00FF6EC9"/>
    <w:rsid w:val="0F4A4BAB"/>
    <w:rsid w:val="129082A5"/>
    <w:rsid w:val="1813EEBC"/>
    <w:rsid w:val="67CD5F33"/>
    <w:rsid w:val="6C638A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EB07DD35-92E4-4E94-B99A-6C9492064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TableGrid"/>
    <w:basedOn w:val="TableNormal"/>
    <w:uiPriority w:val="39"/>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qFormat/>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character" w:customStyle="1" w:styleId="TACChar">
    <w:name w:val="TAC Char"/>
    <w:link w:val="TAC"/>
    <w:qFormat/>
    <w:locked/>
    <w:rsid w:val="00010E35"/>
    <w:rPr>
      <w:rFonts w:ascii="Arial" w:eastAsia="SimSun" w:hAnsi="Arial" w:cs="Arial"/>
      <w:sz w:val="18"/>
    </w:rPr>
  </w:style>
  <w:style w:type="paragraph" w:customStyle="1" w:styleId="TAC">
    <w:name w:val="TAC"/>
    <w:basedOn w:val="Normal"/>
    <w:link w:val="TACChar"/>
    <w:qFormat/>
    <w:rsid w:val="00010E35"/>
    <w:pPr>
      <w:keepNext/>
      <w:keepLines/>
      <w:overflowPunct w:val="0"/>
      <w:autoSpaceDE w:val="0"/>
      <w:autoSpaceDN w:val="0"/>
      <w:adjustRightInd w:val="0"/>
      <w:spacing w:after="0"/>
      <w:jc w:val="center"/>
    </w:pPr>
    <w:rPr>
      <w:rFonts w:ascii="Arial" w:eastAsia="SimSun" w:hAnsi="Arial" w:cs="Arial"/>
      <w:kern w:val="2"/>
      <w:sz w:val="18"/>
      <w:szCs w:val="22"/>
      <w:lang w:val="en-US" w:eastAsia="en-US"/>
      <w14:ligatures w14:val="standardContextual"/>
    </w:rPr>
  </w:style>
  <w:style w:type="paragraph" w:customStyle="1" w:styleId="TAH">
    <w:name w:val="TAH"/>
    <w:basedOn w:val="TAC"/>
    <w:link w:val="TAHCar"/>
    <w:qFormat/>
    <w:rsid w:val="00010E35"/>
    <w:rPr>
      <w:b/>
    </w:rPr>
  </w:style>
  <w:style w:type="character" w:customStyle="1" w:styleId="TAHCar">
    <w:name w:val="TAH Car"/>
    <w:link w:val="TAH"/>
    <w:qFormat/>
    <w:locked/>
    <w:rsid w:val="00010E35"/>
    <w:rPr>
      <w:rFonts w:ascii="Arial" w:eastAsia="SimSun" w:hAnsi="Arial" w:cs="Arial"/>
      <w:b/>
      <w:sz w:val="18"/>
    </w:rPr>
  </w:style>
  <w:style w:type="paragraph" w:styleId="Revision">
    <w:name w:val="Revision"/>
    <w:hidden/>
    <w:uiPriority w:val="99"/>
    <w:semiHidden/>
    <w:rsid w:val="0018394D"/>
    <w:pPr>
      <w:spacing w:after="0" w:line="240" w:lineRule="auto"/>
    </w:pPr>
    <w:rPr>
      <w:rFonts w:ascii="Times New Roman" w:eastAsia="Times New Roman" w:hAnsi="Times New Roman" w:cs="Times New Roman"/>
      <w:kern w:val="0"/>
      <w:sz w:val="20"/>
      <w:szCs w:val="20"/>
      <w:lang w:val="en-GB" w:eastAsia="ko-KR"/>
      <w14:ligatures w14:val="none"/>
    </w:rPr>
  </w:style>
  <w:style w:type="paragraph" w:styleId="Header">
    <w:name w:val="header"/>
    <w:basedOn w:val="Normal"/>
    <w:link w:val="HeaderChar"/>
    <w:unhideWhenUsed/>
    <w:rsid w:val="0053201B"/>
    <w:pPr>
      <w:tabs>
        <w:tab w:val="center" w:pos="4680"/>
        <w:tab w:val="right" w:pos="9360"/>
      </w:tabs>
      <w:spacing w:after="0"/>
    </w:pPr>
  </w:style>
  <w:style w:type="character" w:customStyle="1" w:styleId="HeaderChar">
    <w:name w:val="Header Char"/>
    <w:basedOn w:val="DefaultParagraphFont"/>
    <w:link w:val="Header"/>
    <w:rsid w:val="0053201B"/>
    <w:rPr>
      <w:rFonts w:ascii="Times New Roman" w:eastAsia="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53201B"/>
    <w:pPr>
      <w:tabs>
        <w:tab w:val="center" w:pos="4680"/>
        <w:tab w:val="right" w:pos="9360"/>
      </w:tabs>
      <w:spacing w:after="0"/>
    </w:pPr>
  </w:style>
  <w:style w:type="character" w:customStyle="1" w:styleId="FooterChar">
    <w:name w:val="Footer Char"/>
    <w:basedOn w:val="DefaultParagraphFont"/>
    <w:link w:val="Footer"/>
    <w:uiPriority w:val="99"/>
    <w:rsid w:val="0053201B"/>
    <w:rPr>
      <w:rFonts w:ascii="Times New Roman" w:eastAsia="Times New Roman" w:hAnsi="Times New Roman" w:cs="Times New Roman"/>
      <w:kern w:val="0"/>
      <w:sz w:val="20"/>
      <w:szCs w:val="20"/>
      <w:lang w:val="en-GB" w:eastAsia="ko-KR"/>
      <w14:ligatures w14:val="none"/>
    </w:rPr>
  </w:style>
  <w:style w:type="character" w:styleId="PlaceholderText">
    <w:name w:val="Placeholder Text"/>
    <w:basedOn w:val="DefaultParagraphFont"/>
    <w:uiPriority w:val="99"/>
    <w:semiHidden/>
    <w:rsid w:val="00060652"/>
    <w:rPr>
      <w:color w:val="666666"/>
    </w:rPr>
  </w:style>
  <w:style w:type="character" w:customStyle="1" w:styleId="Tabletext0">
    <w:name w:val="Table_text (文字)"/>
    <w:rsid w:val="00D30345"/>
    <w:rPr>
      <w:rFonts w:ascii="Times New Roman" w:hAnsi="Times New Roman"/>
      <w:lang w:val="en-GB" w:eastAsia="en-US"/>
    </w:rPr>
  </w:style>
  <w:style w:type="paragraph" w:customStyle="1" w:styleId="RAN4proposal">
    <w:name w:val="RAN4 proposal"/>
    <w:basedOn w:val="Caption"/>
    <w:next w:val="Normal"/>
    <w:link w:val="RAN4proposalChar"/>
    <w:qFormat/>
    <w:rsid w:val="001A7111"/>
    <w:pPr>
      <w:numPr>
        <w:numId w:val="15"/>
      </w:numPr>
      <w:spacing w:after="200"/>
      <w:ind w:left="0" w:firstLine="0"/>
    </w:pPr>
    <w:rPr>
      <w:rFonts w:eastAsiaTheme="minorHAnsi" w:cstheme="minorBidi"/>
      <w:bCs w:val="0"/>
      <w:iCs/>
      <w:szCs w:val="18"/>
      <w:lang w:val="en-US" w:eastAsia="en-US"/>
    </w:rPr>
  </w:style>
  <w:style w:type="character" w:customStyle="1" w:styleId="RAN4proposalChar">
    <w:name w:val="RAN4 proposal Char"/>
    <w:basedOn w:val="DefaultParagraphFont"/>
    <w:link w:val="RAN4proposal"/>
    <w:rsid w:val="001A7111"/>
    <w:rPr>
      <w:rFonts w:ascii="Times New Roman" w:hAnsi="Times New Roman"/>
      <w:b/>
      <w:iCs/>
      <w:kern w:val="0"/>
      <w:sz w:val="20"/>
      <w:szCs w:val="18"/>
      <w14:ligatures w14:val="none"/>
    </w:rPr>
  </w:style>
  <w:style w:type="character" w:customStyle="1" w:styleId="TALCar">
    <w:name w:val="TAL Car"/>
    <w:link w:val="TAL"/>
    <w:qFormat/>
    <w:locked/>
    <w:rsid w:val="002C4959"/>
    <w:rPr>
      <w:rFonts w:ascii="Arial" w:hAnsi="Arial" w:cs="Arial"/>
      <w:sz w:val="18"/>
    </w:rPr>
  </w:style>
  <w:style w:type="paragraph" w:customStyle="1" w:styleId="TAL">
    <w:name w:val="TAL"/>
    <w:basedOn w:val="Normal"/>
    <w:link w:val="TALCar"/>
    <w:qFormat/>
    <w:rsid w:val="002C4959"/>
    <w:pPr>
      <w:keepNext/>
      <w:keepLines/>
      <w:spacing w:after="0"/>
    </w:pPr>
    <w:rPr>
      <w:rFonts w:ascii="Arial" w:eastAsiaTheme="minorHAnsi" w:hAnsi="Arial" w:cs="Arial"/>
      <w:kern w:val="2"/>
      <w:sz w:val="18"/>
      <w:szCs w:val="22"/>
      <w:lang w:val="en-US" w:eastAsia="en-US"/>
      <w14:ligatures w14:val="standardContextual"/>
    </w:rPr>
  </w:style>
  <w:style w:type="paragraph" w:customStyle="1" w:styleId="TH">
    <w:name w:val="TH"/>
    <w:basedOn w:val="Normal"/>
    <w:link w:val="THChar"/>
    <w:rsid w:val="002C495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C4959"/>
    <w:rPr>
      <w:rFonts w:ascii="Arial" w:eastAsia="Times New Roman" w:hAnsi="Arial"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309021204">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14344312">
      <w:bodyDiv w:val="1"/>
      <w:marLeft w:val="0"/>
      <w:marRight w:val="0"/>
      <w:marTop w:val="0"/>
      <w:marBottom w:val="0"/>
      <w:divBdr>
        <w:top w:val="none" w:sz="0" w:space="0" w:color="auto"/>
        <w:left w:val="none" w:sz="0" w:space="0" w:color="auto"/>
        <w:bottom w:val="none" w:sz="0" w:space="0" w:color="auto"/>
        <w:right w:val="none" w:sz="0" w:space="0" w:color="auto"/>
      </w:divBdr>
    </w:div>
    <w:div w:id="548808584">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694962844">
      <w:bodyDiv w:val="1"/>
      <w:marLeft w:val="0"/>
      <w:marRight w:val="0"/>
      <w:marTop w:val="0"/>
      <w:marBottom w:val="0"/>
      <w:divBdr>
        <w:top w:val="none" w:sz="0" w:space="0" w:color="auto"/>
        <w:left w:val="none" w:sz="0" w:space="0" w:color="auto"/>
        <w:bottom w:val="none" w:sz="0" w:space="0" w:color="auto"/>
        <w:right w:val="none" w:sz="0" w:space="0" w:color="auto"/>
      </w:divBdr>
    </w:div>
    <w:div w:id="721631752">
      <w:bodyDiv w:val="1"/>
      <w:marLeft w:val="0"/>
      <w:marRight w:val="0"/>
      <w:marTop w:val="0"/>
      <w:marBottom w:val="0"/>
      <w:divBdr>
        <w:top w:val="none" w:sz="0" w:space="0" w:color="auto"/>
        <w:left w:val="none" w:sz="0" w:space="0" w:color="auto"/>
        <w:bottom w:val="none" w:sz="0" w:space="0" w:color="auto"/>
        <w:right w:val="none" w:sz="0" w:space="0" w:color="auto"/>
      </w:divBdr>
    </w:div>
    <w:div w:id="779373283">
      <w:bodyDiv w:val="1"/>
      <w:marLeft w:val="0"/>
      <w:marRight w:val="0"/>
      <w:marTop w:val="0"/>
      <w:marBottom w:val="0"/>
      <w:divBdr>
        <w:top w:val="none" w:sz="0" w:space="0" w:color="auto"/>
        <w:left w:val="none" w:sz="0" w:space="0" w:color="auto"/>
        <w:bottom w:val="none" w:sz="0" w:space="0" w:color="auto"/>
        <w:right w:val="none" w:sz="0" w:space="0" w:color="auto"/>
      </w:divBdr>
    </w:div>
    <w:div w:id="1108426396">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9A3C5-8B2E-4D64-93C5-4CA4460F0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79BDB-CB05-436A-A150-64C5E1D1239F}">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576BF4FB-E797-4344-8640-EE92B4673A2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2521</TotalTime>
  <Pages>4</Pages>
  <Words>1331</Words>
  <Characters>7588</Characters>
  <Application>Microsoft Office Word</Application>
  <DocSecurity>0</DocSecurity>
  <Lines>63</Lines>
  <Paragraphs>17</Paragraphs>
  <ScaleCrop>false</ScaleCrop>
  <Company>Qualcomm Incorporated</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976</cp:revision>
  <dcterms:created xsi:type="dcterms:W3CDTF">2024-03-28T10:16:00Z</dcterms:created>
  <dcterms:modified xsi:type="dcterms:W3CDTF">2025-02-07T16:02:00Z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